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A2EB0" w14:textId="77777777" w:rsidR="00E67D6E" w:rsidRDefault="00E67D6E"/>
    <w:p w14:paraId="437864A2" w14:textId="08FAD8AE" w:rsidR="00E67D6E" w:rsidRDefault="00DD49A0">
      <w:r>
        <w:rPr>
          <w:noProof/>
        </w:rPr>
        <w:drawing>
          <wp:inline distT="0" distB="0" distL="0" distR="0" wp14:anchorId="1A574894" wp14:editId="696A3BD2">
            <wp:extent cx="5731510" cy="3210560"/>
            <wp:effectExtent l="0" t="0" r="2540" b="8890"/>
            <wp:docPr id="3" name="Picture 3"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alenda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210560"/>
                    </a:xfrm>
                    <a:prstGeom prst="rect">
                      <a:avLst/>
                    </a:prstGeom>
                  </pic:spPr>
                </pic:pic>
              </a:graphicData>
            </a:graphic>
          </wp:inline>
        </w:drawing>
      </w:r>
    </w:p>
    <w:p w14:paraId="52367C34" w14:textId="77777777" w:rsidR="00DD49A0" w:rsidRDefault="00DD49A0" w:rsidP="00DD49A0">
      <w:pPr>
        <w:rPr>
          <w:b/>
          <w:bCs/>
        </w:rPr>
      </w:pPr>
    </w:p>
    <w:p w14:paraId="2F9E6F5B" w14:textId="5200055B" w:rsidR="00DD49A0" w:rsidRPr="00E67D6E" w:rsidRDefault="00DD49A0" w:rsidP="00DD49A0">
      <w:pPr>
        <w:rPr>
          <w:b/>
          <w:bCs/>
        </w:rPr>
      </w:pPr>
      <w:r w:rsidRPr="00E67D6E">
        <w:rPr>
          <w:b/>
          <w:bCs/>
        </w:rPr>
        <w:t xml:space="preserve">AHRC </w:t>
      </w:r>
      <w:r>
        <w:rPr>
          <w:b/>
          <w:bCs/>
        </w:rPr>
        <w:t xml:space="preserve">Network </w:t>
      </w:r>
      <w:r w:rsidR="00ED0AC7">
        <w:rPr>
          <w:b/>
          <w:bCs/>
        </w:rPr>
        <w:t xml:space="preserve">Symposium </w:t>
      </w:r>
      <w:r>
        <w:rPr>
          <w:b/>
          <w:bCs/>
        </w:rPr>
        <w:t xml:space="preserve">- </w:t>
      </w:r>
      <w:r w:rsidRPr="00E67D6E">
        <w:rPr>
          <w:b/>
          <w:bCs/>
        </w:rPr>
        <w:t>Other Everests: Commemoration, Memory and Meaning and the British Everest Expedition Centenaries, 2021-2024.</w:t>
      </w:r>
    </w:p>
    <w:p w14:paraId="6C22C974" w14:textId="77777777" w:rsidR="00DD49A0" w:rsidRDefault="00DD49A0" w:rsidP="00DD49A0">
      <w:r>
        <w:t>Dates</w:t>
      </w:r>
      <w:r w:rsidRPr="00524215">
        <w:rPr>
          <w:b/>
          <w:bCs/>
        </w:rPr>
        <w:t>: 5 – 6 July 2022</w:t>
      </w:r>
    </w:p>
    <w:p w14:paraId="0D97475A" w14:textId="1251A335" w:rsidR="00DD49A0" w:rsidRPr="00BD2CAB" w:rsidRDefault="00DD49A0" w:rsidP="00DD49A0">
      <w:r w:rsidRPr="00BD2CAB">
        <w:t>Venue: Royal Geographical Society</w:t>
      </w:r>
      <w:r w:rsidR="00DB5537">
        <w:t xml:space="preserve"> (with IBG)</w:t>
      </w:r>
      <w:r w:rsidRPr="00BD2CAB">
        <w:t>, 1 Kensington Gore, London, SW7 2AR.</w:t>
      </w:r>
    </w:p>
    <w:p w14:paraId="7F9903DC" w14:textId="311F406D" w:rsidR="00DD49A0" w:rsidRPr="00BD2CAB" w:rsidRDefault="00DD49A0" w:rsidP="00DD49A0">
      <w:r w:rsidRPr="00BD2CAB">
        <w:t xml:space="preserve">Rooms: </w:t>
      </w:r>
      <w:r>
        <w:t>RGS</w:t>
      </w:r>
      <w:r w:rsidR="00DB5537">
        <w:t xml:space="preserve"> (with IBG)</w:t>
      </w:r>
      <w:r>
        <w:t xml:space="preserve"> </w:t>
      </w:r>
      <w:r w:rsidRPr="00BD2CAB">
        <w:t>Education Centre</w:t>
      </w:r>
      <w:r>
        <w:t>,</w:t>
      </w:r>
      <w:r w:rsidRPr="00BD2CAB">
        <w:t xml:space="preserve"> Foyle Reading Room.</w:t>
      </w:r>
    </w:p>
    <w:p w14:paraId="2C3609A8" w14:textId="77777777" w:rsidR="00DD49A0" w:rsidRPr="00BD2CAB" w:rsidRDefault="00DD49A0" w:rsidP="00DD49A0">
      <w:r w:rsidRPr="00BD2CAB">
        <w:t xml:space="preserve">Convenors: </w:t>
      </w:r>
      <w:proofErr w:type="spellStart"/>
      <w:r w:rsidRPr="00BD2CAB">
        <w:t>Dr.</w:t>
      </w:r>
      <w:proofErr w:type="spellEnd"/>
      <w:r w:rsidRPr="00BD2CAB">
        <w:t xml:space="preserve"> Jonathan Westaway, (University of Central Lancashire, UK); </w:t>
      </w:r>
      <w:proofErr w:type="spellStart"/>
      <w:r w:rsidRPr="00BD2CAB">
        <w:t>Dr.</w:t>
      </w:r>
      <w:proofErr w:type="spellEnd"/>
      <w:r w:rsidRPr="00BD2CAB">
        <w:t xml:space="preserve"> Paul Gilchrist, (University of Brighton, UK).</w:t>
      </w:r>
    </w:p>
    <w:p w14:paraId="301D39E4" w14:textId="77777777" w:rsidR="00DD49A0" w:rsidRPr="00BD2CAB" w:rsidRDefault="00DD49A0" w:rsidP="00DD49A0">
      <w:r w:rsidRPr="00BD2CAB">
        <w:t>Project Partners: The Royal Geographical Society-Institute for British Geographers, Kendal Mountain Festival</w:t>
      </w:r>
      <w:r>
        <w:t>.</w:t>
      </w:r>
    </w:p>
    <w:p w14:paraId="2EB41F32" w14:textId="77777777" w:rsidR="00DD49A0" w:rsidRDefault="00DD49A0"/>
    <w:p w14:paraId="3B2FB0CD" w14:textId="77777777" w:rsidR="00DD49A0" w:rsidRDefault="00DD49A0"/>
    <w:p w14:paraId="07CA0DAB" w14:textId="77777777" w:rsidR="00B9472B" w:rsidRDefault="00B9472B">
      <w:r>
        <w:br w:type="page"/>
      </w:r>
    </w:p>
    <w:p w14:paraId="3A222F50" w14:textId="7169ED85" w:rsidR="000F4A23" w:rsidRDefault="00E67D6E">
      <w:r>
        <w:lastRenderedPageBreak/>
        <w:t>Symposium Programme</w:t>
      </w:r>
    </w:p>
    <w:tbl>
      <w:tblPr>
        <w:tblStyle w:val="TableGrid"/>
        <w:tblW w:w="0" w:type="auto"/>
        <w:tblLook w:val="04A0" w:firstRow="1" w:lastRow="0" w:firstColumn="1" w:lastColumn="0" w:noHBand="0" w:noVBand="1"/>
      </w:tblPr>
      <w:tblGrid>
        <w:gridCol w:w="1555"/>
        <w:gridCol w:w="7461"/>
      </w:tblGrid>
      <w:tr w:rsidR="001C41CE" w14:paraId="13A0B084" w14:textId="77777777" w:rsidTr="006F32E0">
        <w:tc>
          <w:tcPr>
            <w:tcW w:w="9016" w:type="dxa"/>
            <w:gridSpan w:val="2"/>
          </w:tcPr>
          <w:p w14:paraId="1A3720B8" w14:textId="77777777" w:rsidR="001C41CE" w:rsidRPr="00AF0895" w:rsidRDefault="001C41CE">
            <w:pPr>
              <w:rPr>
                <w:b/>
                <w:bCs/>
              </w:rPr>
            </w:pPr>
            <w:r w:rsidRPr="00AF0895">
              <w:rPr>
                <w:b/>
                <w:bCs/>
              </w:rPr>
              <w:t>Tuesday 5 July 2022</w:t>
            </w:r>
          </w:p>
          <w:p w14:paraId="6B681955" w14:textId="67D2BA04" w:rsidR="00AF0895" w:rsidRDefault="00AF0895"/>
        </w:tc>
      </w:tr>
      <w:tr w:rsidR="00A43CA3" w14:paraId="287ACD10" w14:textId="77777777" w:rsidTr="00AF0895">
        <w:tc>
          <w:tcPr>
            <w:tcW w:w="1555" w:type="dxa"/>
          </w:tcPr>
          <w:p w14:paraId="16A07B51" w14:textId="77777777" w:rsidR="00A43CA3" w:rsidRDefault="00A43CA3"/>
        </w:tc>
        <w:tc>
          <w:tcPr>
            <w:tcW w:w="7461" w:type="dxa"/>
          </w:tcPr>
          <w:p w14:paraId="25A79138" w14:textId="77777777" w:rsidR="00A43CA3" w:rsidRDefault="00A43CA3"/>
        </w:tc>
      </w:tr>
      <w:tr w:rsidR="00A43CA3" w14:paraId="06379A03" w14:textId="77777777" w:rsidTr="00AF0895">
        <w:tc>
          <w:tcPr>
            <w:tcW w:w="1555" w:type="dxa"/>
          </w:tcPr>
          <w:p w14:paraId="0A19AFBD" w14:textId="35820DC4" w:rsidR="00A43CA3" w:rsidRDefault="002F46C3">
            <w:r>
              <w:t>10:00 – 10:30</w:t>
            </w:r>
          </w:p>
        </w:tc>
        <w:tc>
          <w:tcPr>
            <w:tcW w:w="7461" w:type="dxa"/>
          </w:tcPr>
          <w:p w14:paraId="16779FBC" w14:textId="39764DFA" w:rsidR="00A43CA3" w:rsidRDefault="002F46C3">
            <w:r>
              <w:t>Arrival, Registration</w:t>
            </w:r>
            <w:r w:rsidR="005F2D23">
              <w:t>, Refreshments</w:t>
            </w:r>
          </w:p>
        </w:tc>
      </w:tr>
      <w:tr w:rsidR="00A43CA3" w14:paraId="5BBF71BE" w14:textId="77777777" w:rsidTr="00AF0895">
        <w:tc>
          <w:tcPr>
            <w:tcW w:w="1555" w:type="dxa"/>
          </w:tcPr>
          <w:p w14:paraId="1E1C06BC" w14:textId="77777777" w:rsidR="00A43CA3" w:rsidRDefault="00A43CA3"/>
        </w:tc>
        <w:tc>
          <w:tcPr>
            <w:tcW w:w="7461" w:type="dxa"/>
          </w:tcPr>
          <w:p w14:paraId="343B2321" w14:textId="77777777" w:rsidR="00A43CA3" w:rsidRDefault="00A43CA3"/>
        </w:tc>
      </w:tr>
      <w:tr w:rsidR="00A43CA3" w14:paraId="13E4FB83" w14:textId="77777777" w:rsidTr="00AF0895">
        <w:tc>
          <w:tcPr>
            <w:tcW w:w="1555" w:type="dxa"/>
          </w:tcPr>
          <w:p w14:paraId="5A7B6E2C" w14:textId="7B730A64" w:rsidR="00A43CA3" w:rsidRDefault="002F46C3">
            <w:r>
              <w:t>10:30 – 11:30</w:t>
            </w:r>
          </w:p>
        </w:tc>
        <w:tc>
          <w:tcPr>
            <w:tcW w:w="7461" w:type="dxa"/>
          </w:tcPr>
          <w:p w14:paraId="4C3E7A41" w14:textId="5BF53073" w:rsidR="00A43CA3" w:rsidRDefault="005F2D23">
            <w:r>
              <w:t>Network Introduction</w:t>
            </w:r>
          </w:p>
        </w:tc>
      </w:tr>
      <w:tr w:rsidR="00A43CA3" w14:paraId="057BEBBD" w14:textId="77777777" w:rsidTr="00AF0895">
        <w:tc>
          <w:tcPr>
            <w:tcW w:w="1555" w:type="dxa"/>
          </w:tcPr>
          <w:p w14:paraId="529199A5" w14:textId="77777777" w:rsidR="00A43CA3" w:rsidRDefault="00A43CA3"/>
        </w:tc>
        <w:tc>
          <w:tcPr>
            <w:tcW w:w="7461" w:type="dxa"/>
          </w:tcPr>
          <w:p w14:paraId="325D8322" w14:textId="09E0C481" w:rsidR="00B36605" w:rsidRDefault="00B36605">
            <w:r>
              <w:t xml:space="preserve">10:30 – 10:45 - </w:t>
            </w:r>
            <w:proofErr w:type="spellStart"/>
            <w:r w:rsidRPr="00524215">
              <w:rPr>
                <w:b/>
                <w:bCs/>
              </w:rPr>
              <w:t>Dr.</w:t>
            </w:r>
            <w:proofErr w:type="spellEnd"/>
            <w:r w:rsidRPr="00524215">
              <w:rPr>
                <w:b/>
                <w:bCs/>
              </w:rPr>
              <w:t xml:space="preserve"> Jonathan Westaway, </w:t>
            </w:r>
            <w:proofErr w:type="spellStart"/>
            <w:r>
              <w:rPr>
                <w:b/>
                <w:bCs/>
              </w:rPr>
              <w:t>Dr.</w:t>
            </w:r>
            <w:proofErr w:type="spellEnd"/>
            <w:r>
              <w:rPr>
                <w:b/>
                <w:bCs/>
              </w:rPr>
              <w:t xml:space="preserve"> </w:t>
            </w:r>
            <w:r w:rsidRPr="00524215">
              <w:rPr>
                <w:b/>
                <w:bCs/>
              </w:rPr>
              <w:t>Paul Gilchrist</w:t>
            </w:r>
            <w:r>
              <w:t xml:space="preserve"> – Overview of network objectives, outline of symposium, housekeeping.</w:t>
            </w:r>
            <w:r w:rsidR="003F1EEB">
              <w:t xml:space="preserve"> </w:t>
            </w:r>
          </w:p>
          <w:p w14:paraId="69C52FB5" w14:textId="77777777" w:rsidR="00B36605" w:rsidRDefault="00B36605"/>
          <w:p w14:paraId="75D7CD87" w14:textId="7A9F41AF" w:rsidR="00BD2CAB" w:rsidRDefault="00B36605">
            <w:r w:rsidRPr="00B36605">
              <w:t>10:45 – 11:30</w:t>
            </w:r>
            <w:r>
              <w:rPr>
                <w:b/>
                <w:bCs/>
              </w:rPr>
              <w:t xml:space="preserve"> - </w:t>
            </w:r>
            <w:r w:rsidR="00524215" w:rsidRPr="00524215">
              <w:rPr>
                <w:b/>
                <w:bCs/>
              </w:rPr>
              <w:t xml:space="preserve">Alasdair MacLeod, Head of </w:t>
            </w:r>
            <w:proofErr w:type="gramStart"/>
            <w:r w:rsidR="00524215" w:rsidRPr="00524215">
              <w:rPr>
                <w:b/>
                <w:bCs/>
              </w:rPr>
              <w:t>Enterprise</w:t>
            </w:r>
            <w:proofErr w:type="gramEnd"/>
            <w:r w:rsidR="00524215" w:rsidRPr="00524215">
              <w:rPr>
                <w:b/>
                <w:bCs/>
              </w:rPr>
              <w:t xml:space="preserve"> and Resources, RGS</w:t>
            </w:r>
            <w:r w:rsidR="00DB5537">
              <w:rPr>
                <w:b/>
                <w:bCs/>
              </w:rPr>
              <w:t>-IBG</w:t>
            </w:r>
            <w:r w:rsidR="00524215">
              <w:t xml:space="preserve"> - </w:t>
            </w:r>
            <w:r w:rsidR="005F2D23">
              <w:t xml:space="preserve">Introduction from our hosts at the RGS and ‘hands on’ exploration Everest related archives and artefacts </w:t>
            </w:r>
            <w:r w:rsidR="00BD2CAB">
              <w:t xml:space="preserve">in the </w:t>
            </w:r>
            <w:r w:rsidR="003F1EEB" w:rsidRPr="00524215">
              <w:rPr>
                <w:b/>
                <w:bCs/>
              </w:rPr>
              <w:t xml:space="preserve">Foyle </w:t>
            </w:r>
            <w:r w:rsidR="005F2D23" w:rsidRPr="00524215">
              <w:rPr>
                <w:b/>
                <w:bCs/>
              </w:rPr>
              <w:t>Reading Room</w:t>
            </w:r>
            <w:r w:rsidR="003F1EEB" w:rsidRPr="00524215">
              <w:rPr>
                <w:b/>
                <w:bCs/>
              </w:rPr>
              <w:t>s</w:t>
            </w:r>
            <w:r w:rsidR="00BD2CAB">
              <w:rPr>
                <w:b/>
                <w:bCs/>
              </w:rPr>
              <w:t>.</w:t>
            </w:r>
            <w:r w:rsidR="00524215">
              <w:t xml:space="preserve"> </w:t>
            </w:r>
          </w:p>
          <w:p w14:paraId="2825A43B" w14:textId="77777777" w:rsidR="00B9472B" w:rsidRDefault="00B9472B"/>
          <w:p w14:paraId="18604D2E" w14:textId="2081FF59" w:rsidR="003F1EEB" w:rsidRPr="00DA2ECD" w:rsidRDefault="00BD2CAB">
            <w:pPr>
              <w:rPr>
                <w:i/>
                <w:iCs/>
              </w:rPr>
            </w:pPr>
            <w:r w:rsidRPr="00B9472B">
              <w:rPr>
                <w:i/>
                <w:iCs/>
              </w:rPr>
              <w:t>[</w:t>
            </w:r>
            <w:r w:rsidR="005F2D23" w:rsidRPr="00B9472B">
              <w:rPr>
                <w:i/>
                <w:iCs/>
              </w:rPr>
              <w:t>Network participants will be able to request items for viewing prior to the event]</w:t>
            </w:r>
            <w:r w:rsidR="00524215" w:rsidRPr="00B9472B">
              <w:rPr>
                <w:i/>
                <w:iCs/>
              </w:rPr>
              <w:t>.</w:t>
            </w:r>
          </w:p>
          <w:p w14:paraId="36C02C9A" w14:textId="61C68AE2" w:rsidR="003F1EEB" w:rsidRDefault="003F1EEB"/>
        </w:tc>
      </w:tr>
      <w:tr w:rsidR="00A43CA3" w14:paraId="32A8F9E0" w14:textId="77777777" w:rsidTr="00AF0895">
        <w:tc>
          <w:tcPr>
            <w:tcW w:w="1555" w:type="dxa"/>
          </w:tcPr>
          <w:p w14:paraId="7E0F5253" w14:textId="77777777" w:rsidR="00A43CA3" w:rsidRDefault="00A43CA3"/>
        </w:tc>
        <w:tc>
          <w:tcPr>
            <w:tcW w:w="7461" w:type="dxa"/>
          </w:tcPr>
          <w:p w14:paraId="2CD641D9" w14:textId="77777777" w:rsidR="00A43CA3" w:rsidRDefault="00A43CA3"/>
        </w:tc>
      </w:tr>
      <w:tr w:rsidR="00A43CA3" w14:paraId="07B50119" w14:textId="77777777" w:rsidTr="00AF0895">
        <w:tc>
          <w:tcPr>
            <w:tcW w:w="1555" w:type="dxa"/>
          </w:tcPr>
          <w:p w14:paraId="1786CA43" w14:textId="50B98931" w:rsidR="00A43CA3" w:rsidRDefault="005F2D23">
            <w:r>
              <w:t>11:30 – 12:</w:t>
            </w:r>
            <w:r w:rsidR="00B9472B">
              <w:t>45</w:t>
            </w:r>
          </w:p>
        </w:tc>
        <w:tc>
          <w:tcPr>
            <w:tcW w:w="7461" w:type="dxa"/>
          </w:tcPr>
          <w:p w14:paraId="290A358C" w14:textId="084B28A8" w:rsidR="00A43CA3" w:rsidRDefault="00226BDE">
            <w:r>
              <w:t>Plenary</w:t>
            </w:r>
            <w:r w:rsidR="00D61F67">
              <w:t xml:space="preserve"> [Format: 40 minutes presentation + discussion].</w:t>
            </w:r>
          </w:p>
        </w:tc>
      </w:tr>
      <w:tr w:rsidR="00E77BFF" w14:paraId="2948DCC5" w14:textId="77777777" w:rsidTr="00AF0895">
        <w:tc>
          <w:tcPr>
            <w:tcW w:w="1555" w:type="dxa"/>
          </w:tcPr>
          <w:p w14:paraId="7E7FE02A" w14:textId="77777777" w:rsidR="00E77BFF" w:rsidRDefault="00E77BFF"/>
        </w:tc>
        <w:tc>
          <w:tcPr>
            <w:tcW w:w="7461" w:type="dxa"/>
          </w:tcPr>
          <w:p w14:paraId="0AC7AD1D" w14:textId="070E5EE6" w:rsidR="00E77BFF" w:rsidRPr="002F48E0" w:rsidRDefault="00E77BFF">
            <w:r w:rsidRPr="002F48E0">
              <w:t xml:space="preserve">Chair: </w:t>
            </w:r>
            <w:proofErr w:type="spellStart"/>
            <w:r w:rsidRPr="002F48E0">
              <w:t>Dr.</w:t>
            </w:r>
            <w:proofErr w:type="spellEnd"/>
            <w:r w:rsidRPr="002F48E0">
              <w:t xml:space="preserve"> Jonathan Westaway</w:t>
            </w:r>
          </w:p>
        </w:tc>
      </w:tr>
      <w:tr w:rsidR="00A43CA3" w14:paraId="31395856" w14:textId="77777777" w:rsidTr="00AF0895">
        <w:tc>
          <w:tcPr>
            <w:tcW w:w="1555" w:type="dxa"/>
          </w:tcPr>
          <w:p w14:paraId="45F7C944" w14:textId="77777777" w:rsidR="00A43CA3" w:rsidRDefault="00A43CA3"/>
        </w:tc>
        <w:tc>
          <w:tcPr>
            <w:tcW w:w="7461" w:type="dxa"/>
          </w:tcPr>
          <w:p w14:paraId="4DF0FD7C" w14:textId="60224E81" w:rsidR="00A43CA3" w:rsidRPr="00FA1064" w:rsidRDefault="00226BDE">
            <w:pPr>
              <w:rPr>
                <w:b/>
                <w:bCs/>
              </w:rPr>
            </w:pPr>
            <w:r w:rsidRPr="00FA1064">
              <w:rPr>
                <w:b/>
                <w:bCs/>
              </w:rPr>
              <w:t>Prof Felix Driver</w:t>
            </w:r>
            <w:r w:rsidR="00D61F67">
              <w:rPr>
                <w:b/>
                <w:bCs/>
              </w:rPr>
              <w:t xml:space="preserve">, </w:t>
            </w:r>
            <w:r w:rsidRPr="00FA1064">
              <w:rPr>
                <w:b/>
                <w:bCs/>
              </w:rPr>
              <w:t>Royal Holloway, University of London, UK.</w:t>
            </w:r>
          </w:p>
        </w:tc>
      </w:tr>
      <w:tr w:rsidR="00A43CA3" w14:paraId="40D82C53" w14:textId="77777777" w:rsidTr="00AF0895">
        <w:tc>
          <w:tcPr>
            <w:tcW w:w="1555" w:type="dxa"/>
          </w:tcPr>
          <w:p w14:paraId="7FFEB05B" w14:textId="77777777" w:rsidR="00A43CA3" w:rsidRDefault="00A43CA3"/>
        </w:tc>
        <w:tc>
          <w:tcPr>
            <w:tcW w:w="7461" w:type="dxa"/>
          </w:tcPr>
          <w:p w14:paraId="7B086E05" w14:textId="77777777" w:rsidR="00552833" w:rsidRPr="00D84C04" w:rsidRDefault="00226BDE" w:rsidP="00552833">
            <w:pPr>
              <w:rPr>
                <w:b/>
                <w:bCs/>
              </w:rPr>
            </w:pPr>
            <w:r>
              <w:t xml:space="preserve">Title: </w:t>
            </w:r>
            <w:r w:rsidR="00552833" w:rsidRPr="00D84C04">
              <w:rPr>
                <w:b/>
                <w:bCs/>
              </w:rPr>
              <w:t>Other Everests: The Expeditionary Archive Re-Visited</w:t>
            </w:r>
          </w:p>
          <w:p w14:paraId="68C0A072" w14:textId="0D71A65D" w:rsidR="00A43CA3" w:rsidRDefault="00A43CA3"/>
        </w:tc>
      </w:tr>
      <w:tr w:rsidR="00A43CA3" w14:paraId="048CDE8C" w14:textId="77777777" w:rsidTr="00AF0895">
        <w:tc>
          <w:tcPr>
            <w:tcW w:w="1555" w:type="dxa"/>
          </w:tcPr>
          <w:p w14:paraId="4029501B" w14:textId="77777777" w:rsidR="00A43CA3" w:rsidRDefault="00A43CA3"/>
        </w:tc>
        <w:tc>
          <w:tcPr>
            <w:tcW w:w="7461" w:type="dxa"/>
          </w:tcPr>
          <w:p w14:paraId="2D7051A7" w14:textId="77777777" w:rsidR="00A43CA3" w:rsidRDefault="00BA25F2">
            <w:pPr>
              <w:rPr>
                <w:color w:val="000000"/>
              </w:rPr>
            </w:pPr>
            <w:r w:rsidRPr="00BC6CED">
              <w:t xml:space="preserve">Abstract: </w:t>
            </w:r>
            <w:r w:rsidR="00BC6CED" w:rsidRPr="00BC6CED">
              <w:rPr>
                <w:color w:val="000000"/>
              </w:rPr>
              <w:t>The centenary of the first Everest expeditions offers an opportunity to consider what role archival collections have played and could play in the making of new histories of exploration and mountaineering. The way the story of these expeditions was told in word and image in the first half of the twentieth century has weighed heavily on subsequent re-</w:t>
            </w:r>
            <w:proofErr w:type="spellStart"/>
            <w:r w:rsidR="00BC6CED" w:rsidRPr="00BC6CED">
              <w:rPr>
                <w:color w:val="000000"/>
              </w:rPr>
              <w:t>tellings</w:t>
            </w:r>
            <w:proofErr w:type="spellEnd"/>
            <w:r w:rsidR="00BC6CED" w:rsidRPr="00BC6CED">
              <w:rPr>
                <w:color w:val="000000"/>
              </w:rPr>
              <w:t xml:space="preserve"> across a variety of media, from film to fiction. However, the collections they generated also have the potential to inform radically different versions of this history, foregrounding the role of colonial infrastructure, expeditionary </w:t>
            </w:r>
            <w:proofErr w:type="gramStart"/>
            <w:r w:rsidR="00BC6CED" w:rsidRPr="00BC6CED">
              <w:rPr>
                <w:color w:val="000000"/>
              </w:rPr>
              <w:t>labour</w:t>
            </w:r>
            <w:proofErr w:type="gramEnd"/>
            <w:r w:rsidR="00BC6CED" w:rsidRPr="00BC6CED">
              <w:rPr>
                <w:color w:val="000000"/>
              </w:rPr>
              <w:t xml:space="preserve"> and Indigenous agency. To realise this potential, it is necessary to embrace an expanded vision of the expeditionary archive, recognising its multiple forms and affordances in the present. This plenary explores the ways in which the story of the early Everest expeditions has been told and might be re-told using materials in the RGS collection, focusing particularly on the avalanche which killed seven porters in 1922. The capacity of expeditionary archives to surprise, challenge, move and inspire – indeed, their wider significance as world heritage - depends partly on what they contain but also on the way they are approached; the questions which are asked of them; the methods used to research and represent them; and the ways in which they are shared with wider and more diverse communities.</w:t>
            </w:r>
          </w:p>
          <w:p w14:paraId="0BF3017D" w14:textId="32D195E5" w:rsidR="00BC6CED" w:rsidRPr="00BC6CED" w:rsidRDefault="00BC6CED"/>
        </w:tc>
      </w:tr>
      <w:tr w:rsidR="00A43CA3" w14:paraId="51899186" w14:textId="77777777" w:rsidTr="00AF0895">
        <w:tc>
          <w:tcPr>
            <w:tcW w:w="1555" w:type="dxa"/>
          </w:tcPr>
          <w:p w14:paraId="2B4254F0" w14:textId="77777777" w:rsidR="00A43CA3" w:rsidRDefault="00A43CA3"/>
        </w:tc>
        <w:tc>
          <w:tcPr>
            <w:tcW w:w="7461" w:type="dxa"/>
          </w:tcPr>
          <w:p w14:paraId="2AC137E2" w14:textId="77777777" w:rsidR="00A43CA3" w:rsidRDefault="00A43CA3"/>
        </w:tc>
      </w:tr>
      <w:tr w:rsidR="00A43CA3" w14:paraId="0B5947E0" w14:textId="77777777" w:rsidTr="00AF0895">
        <w:tc>
          <w:tcPr>
            <w:tcW w:w="1555" w:type="dxa"/>
          </w:tcPr>
          <w:p w14:paraId="25A092E7" w14:textId="28B97426" w:rsidR="00A43CA3" w:rsidRDefault="00BA25F2">
            <w:r>
              <w:t>12:</w:t>
            </w:r>
            <w:r w:rsidR="00F16C6A">
              <w:t>45</w:t>
            </w:r>
            <w:r>
              <w:t xml:space="preserve"> – 13:30</w:t>
            </w:r>
          </w:p>
        </w:tc>
        <w:tc>
          <w:tcPr>
            <w:tcW w:w="7461" w:type="dxa"/>
          </w:tcPr>
          <w:p w14:paraId="1C307DDD" w14:textId="4ACDAF60" w:rsidR="00A43CA3" w:rsidRDefault="00BA25F2">
            <w:r>
              <w:t xml:space="preserve">Lunch </w:t>
            </w:r>
          </w:p>
        </w:tc>
      </w:tr>
      <w:tr w:rsidR="00A43CA3" w14:paraId="18B78CE5" w14:textId="77777777" w:rsidTr="00AF0895">
        <w:tc>
          <w:tcPr>
            <w:tcW w:w="1555" w:type="dxa"/>
          </w:tcPr>
          <w:p w14:paraId="7B2725E0" w14:textId="77777777" w:rsidR="00A43CA3" w:rsidRDefault="00A43CA3"/>
        </w:tc>
        <w:tc>
          <w:tcPr>
            <w:tcW w:w="7461" w:type="dxa"/>
          </w:tcPr>
          <w:p w14:paraId="27E509D9" w14:textId="77777777" w:rsidR="00A43CA3" w:rsidRDefault="00A43CA3"/>
        </w:tc>
      </w:tr>
      <w:tr w:rsidR="00A43CA3" w14:paraId="55C69051" w14:textId="77777777" w:rsidTr="00AF0895">
        <w:tc>
          <w:tcPr>
            <w:tcW w:w="1555" w:type="dxa"/>
          </w:tcPr>
          <w:p w14:paraId="54A4F678" w14:textId="172CBB30" w:rsidR="00A43CA3" w:rsidRDefault="00BA25F2">
            <w:r>
              <w:t>13:30 – 1</w:t>
            </w:r>
            <w:r w:rsidR="00F16C6A">
              <w:t>5:00</w:t>
            </w:r>
          </w:p>
        </w:tc>
        <w:tc>
          <w:tcPr>
            <w:tcW w:w="7461" w:type="dxa"/>
          </w:tcPr>
          <w:p w14:paraId="57904C28" w14:textId="30D2185B" w:rsidR="00A43CA3" w:rsidRDefault="00BA25F2">
            <w:r>
              <w:t>Roundtable</w:t>
            </w:r>
            <w:r w:rsidR="009279C1">
              <w:t xml:space="preserve"> [Format</w:t>
            </w:r>
            <w:r w:rsidR="00F43F1E">
              <w:t>: 10</w:t>
            </w:r>
            <w:r w:rsidR="0021185D">
              <w:t>-15</w:t>
            </w:r>
            <w:r w:rsidR="00F43F1E">
              <w:t xml:space="preserve"> minutes reflection from each participant, discussion]</w:t>
            </w:r>
          </w:p>
        </w:tc>
      </w:tr>
      <w:tr w:rsidR="00C06544" w14:paraId="646DBE8E" w14:textId="77777777" w:rsidTr="00AF0895">
        <w:tc>
          <w:tcPr>
            <w:tcW w:w="1555" w:type="dxa"/>
          </w:tcPr>
          <w:p w14:paraId="3F98D8CE" w14:textId="77777777" w:rsidR="00C06544" w:rsidRDefault="00C06544" w:rsidP="00C06544"/>
        </w:tc>
        <w:tc>
          <w:tcPr>
            <w:tcW w:w="7461" w:type="dxa"/>
          </w:tcPr>
          <w:p w14:paraId="65C22762" w14:textId="7C25C27A" w:rsidR="00C06544" w:rsidRDefault="00C06544" w:rsidP="00C06544">
            <w:r w:rsidRPr="002F48E0">
              <w:t xml:space="preserve">Chair: </w:t>
            </w:r>
            <w:proofErr w:type="spellStart"/>
            <w:r w:rsidRPr="002F48E0">
              <w:t>Dr.</w:t>
            </w:r>
            <w:proofErr w:type="spellEnd"/>
            <w:r w:rsidRPr="002F48E0">
              <w:t xml:space="preserve"> </w:t>
            </w:r>
            <w:r w:rsidR="000E7487">
              <w:t>Paul Gilchrist</w:t>
            </w:r>
          </w:p>
        </w:tc>
      </w:tr>
      <w:tr w:rsidR="00C06544" w14:paraId="3A759517" w14:textId="77777777" w:rsidTr="00AF0895">
        <w:tc>
          <w:tcPr>
            <w:tcW w:w="1555" w:type="dxa"/>
          </w:tcPr>
          <w:p w14:paraId="3D9B61F2" w14:textId="77777777" w:rsidR="00C06544" w:rsidRDefault="00C06544" w:rsidP="00C06544"/>
        </w:tc>
        <w:tc>
          <w:tcPr>
            <w:tcW w:w="7461" w:type="dxa"/>
          </w:tcPr>
          <w:p w14:paraId="3991D592" w14:textId="2B85C99F" w:rsidR="00C06544" w:rsidRDefault="00C06544" w:rsidP="00C06544">
            <w:pPr>
              <w:rPr>
                <w:b/>
                <w:bCs/>
              </w:rPr>
            </w:pPr>
            <w:r>
              <w:t xml:space="preserve">Title: </w:t>
            </w:r>
            <w:bookmarkStart w:id="0" w:name="_Hlk101527464"/>
            <w:r w:rsidRPr="00FA1064">
              <w:rPr>
                <w:b/>
                <w:bCs/>
              </w:rPr>
              <w:t>Everest</w:t>
            </w:r>
            <w:r w:rsidR="002B72D6">
              <w:rPr>
                <w:b/>
                <w:bCs/>
              </w:rPr>
              <w:t>, Images</w:t>
            </w:r>
            <w:r w:rsidRPr="00FA1064">
              <w:rPr>
                <w:b/>
                <w:bCs/>
              </w:rPr>
              <w:t xml:space="preserve"> and Archival Knowledges</w:t>
            </w:r>
            <w:bookmarkEnd w:id="0"/>
          </w:p>
          <w:p w14:paraId="0D0957AF" w14:textId="1E262CCF" w:rsidR="00C06544" w:rsidRPr="00952CFF" w:rsidRDefault="00C06544" w:rsidP="00C06544">
            <w:pPr>
              <w:rPr>
                <w:b/>
                <w:bCs/>
              </w:rPr>
            </w:pPr>
          </w:p>
        </w:tc>
      </w:tr>
      <w:tr w:rsidR="00C06544" w14:paraId="49588F23" w14:textId="77777777" w:rsidTr="00AF0895">
        <w:tc>
          <w:tcPr>
            <w:tcW w:w="1555" w:type="dxa"/>
          </w:tcPr>
          <w:p w14:paraId="4BE555E4" w14:textId="77777777" w:rsidR="00C06544" w:rsidRDefault="00C06544" w:rsidP="00C06544"/>
        </w:tc>
        <w:tc>
          <w:tcPr>
            <w:tcW w:w="7461" w:type="dxa"/>
          </w:tcPr>
          <w:p w14:paraId="7ECBC57A" w14:textId="07E513B8" w:rsidR="006F36FD" w:rsidRDefault="00C06544" w:rsidP="006F36FD">
            <w:r>
              <w:t>Abstract:</w:t>
            </w:r>
            <w:r w:rsidR="006F36FD">
              <w:t xml:space="preserve"> As James Ryan argues, ‘scientific institutions such as the RGS have played a central role in conditioning the making, consumption and survival of the imperial photographic archive’ with photography part of an ‘ambitious collective enterprise of visual survey’ that complimented imperial cartographic ambitions.  </w:t>
            </w:r>
            <w:r w:rsidR="00E26C4B">
              <w:t>Do</w:t>
            </w:r>
            <w:r w:rsidR="006F36FD">
              <w:t xml:space="preserve"> photographs </w:t>
            </w:r>
            <w:r w:rsidR="00E26C4B">
              <w:t xml:space="preserve">operate </w:t>
            </w:r>
            <w:r w:rsidR="006F36FD">
              <w:t>not as frozen moments of time, but ongoing durations that perpetuate imperial modes of appropriation and dispossession?  Is there a commonality of mnemonic regimes of taking and visuality</w:t>
            </w:r>
            <w:r w:rsidR="00E05019">
              <w:t>?</w:t>
            </w:r>
            <w:r w:rsidR="00C038D9">
              <w:t xml:space="preserve"> </w:t>
            </w:r>
            <w:r w:rsidR="006F36FD" w:rsidRPr="00244B7F">
              <w:t xml:space="preserve"> </w:t>
            </w:r>
            <w:r w:rsidR="006F36FD">
              <w:t>How can our understanding of the complex relational ontologies of archives, objects and forms of representation help us retell the story of the Everest expeditions?   How can we connect with communities represented in the archive? What scope is there for the d</w:t>
            </w:r>
            <w:r w:rsidR="006F36FD" w:rsidRPr="00004F6D">
              <w:t>igital repatriation</w:t>
            </w:r>
            <w:r w:rsidR="006F36FD">
              <w:t xml:space="preserve"> of archival material and the co-production of interpretive knowledge frameworks?  Should archives become sites of conscience, and of restitution, reparation and reconciliation that engage with the knowledge of loss that constitutes the collection?</w:t>
            </w:r>
          </w:p>
          <w:p w14:paraId="381CF10F" w14:textId="6A63DDB7" w:rsidR="00C06544" w:rsidRDefault="00C06544" w:rsidP="00C06544"/>
        </w:tc>
      </w:tr>
      <w:tr w:rsidR="00C06544" w14:paraId="28FD75BF" w14:textId="77777777" w:rsidTr="00AF0895">
        <w:tc>
          <w:tcPr>
            <w:tcW w:w="1555" w:type="dxa"/>
          </w:tcPr>
          <w:p w14:paraId="0AB7E219" w14:textId="77777777" w:rsidR="00C06544" w:rsidRDefault="00C06544" w:rsidP="00C06544"/>
        </w:tc>
        <w:tc>
          <w:tcPr>
            <w:tcW w:w="7461" w:type="dxa"/>
          </w:tcPr>
          <w:p w14:paraId="1B93EDDE" w14:textId="0731F2F1" w:rsidR="00C06544" w:rsidRDefault="00C06544" w:rsidP="00C06544">
            <w:r w:rsidRPr="00F43F1E">
              <w:rPr>
                <w:b/>
                <w:bCs/>
              </w:rPr>
              <w:t>Paula Williams</w:t>
            </w:r>
            <w:r w:rsidRPr="00DC73F7">
              <w:t>, Curator of Maps, Mountaineering and Polar Collections, National Library of Scotland.</w:t>
            </w:r>
            <w:r w:rsidR="00046170">
              <w:t xml:space="preserve"> [</w:t>
            </w:r>
            <w:r w:rsidR="000E7487">
              <w:t>Unfortunately,</w:t>
            </w:r>
            <w:r w:rsidR="00046170">
              <w:t xml:space="preserve"> unable to attend – substitute </w:t>
            </w:r>
            <w:r w:rsidR="00046170" w:rsidRPr="00C57F8C">
              <w:rPr>
                <w:b/>
                <w:bCs/>
              </w:rPr>
              <w:t>Jonathan Westaway</w:t>
            </w:r>
            <w:r w:rsidR="00046170">
              <w:t>, RGS- Wiley Digital Archive Fellow, introducing his research on the ethnographic photographs of Major C. J. Morris.]</w:t>
            </w:r>
          </w:p>
          <w:p w14:paraId="4B697D6C" w14:textId="5CB80B3C" w:rsidR="002F58E4" w:rsidRDefault="002F58E4" w:rsidP="00C06544"/>
        </w:tc>
      </w:tr>
      <w:tr w:rsidR="00C06544" w14:paraId="2F83A7E8" w14:textId="77777777" w:rsidTr="00AF0895">
        <w:tc>
          <w:tcPr>
            <w:tcW w:w="1555" w:type="dxa"/>
          </w:tcPr>
          <w:p w14:paraId="1E9AEE3D" w14:textId="77777777" w:rsidR="00C06544" w:rsidRDefault="00C06544" w:rsidP="00C06544"/>
        </w:tc>
        <w:tc>
          <w:tcPr>
            <w:tcW w:w="7461" w:type="dxa"/>
          </w:tcPr>
          <w:p w14:paraId="61589606" w14:textId="07583A4B" w:rsidR="002F58E4" w:rsidRDefault="00C06544" w:rsidP="00C06544">
            <w:r w:rsidRPr="00F43F1E">
              <w:rPr>
                <w:b/>
                <w:bCs/>
              </w:rPr>
              <w:t>Sarah Pickman</w:t>
            </w:r>
            <w:r>
              <w:t xml:space="preserve">, Ph.D. candidate, Yale University - </w:t>
            </w:r>
            <w:r w:rsidR="006053F8">
              <w:t>researches</w:t>
            </w:r>
            <w:r w:rsidR="00DA2ECD" w:rsidRPr="00DA2ECD">
              <w:t xml:space="preserve"> the history of exploration, field collecting, natural history museums and anthropology</w:t>
            </w:r>
            <w:r w:rsidR="006053F8">
              <w:t>, with a</w:t>
            </w:r>
            <w:r w:rsidR="00DA2ECD" w:rsidRPr="00DA2ECD">
              <w:t xml:space="preserve"> particularly interested in the material culture of expeditions, including expedition provisions, equipment for field science, and collections of field specimens. </w:t>
            </w:r>
          </w:p>
          <w:p w14:paraId="38B2696F" w14:textId="5E0AD9F6" w:rsidR="00DA2ECD" w:rsidRDefault="00DA2ECD" w:rsidP="00C06544"/>
        </w:tc>
      </w:tr>
      <w:tr w:rsidR="00C06544" w14:paraId="101A63AC" w14:textId="77777777" w:rsidTr="00AF0895">
        <w:tc>
          <w:tcPr>
            <w:tcW w:w="1555" w:type="dxa"/>
          </w:tcPr>
          <w:p w14:paraId="68CD4E4A" w14:textId="77777777" w:rsidR="00C06544" w:rsidRDefault="00C06544" w:rsidP="00C06544"/>
        </w:tc>
        <w:tc>
          <w:tcPr>
            <w:tcW w:w="7461" w:type="dxa"/>
          </w:tcPr>
          <w:p w14:paraId="687E22A5" w14:textId="77777777" w:rsidR="00C06544" w:rsidRDefault="00C06544" w:rsidP="00C06544">
            <w:r w:rsidRPr="00F43F1E">
              <w:rPr>
                <w:b/>
                <w:bCs/>
              </w:rPr>
              <w:t>Alasdair Macleod</w:t>
            </w:r>
            <w:r>
              <w:t xml:space="preserve">, Head of </w:t>
            </w:r>
            <w:proofErr w:type="gramStart"/>
            <w:r>
              <w:t>Enterprise</w:t>
            </w:r>
            <w:proofErr w:type="gramEnd"/>
            <w:r>
              <w:t xml:space="preserve"> and Resources, RGS-IBG</w:t>
            </w:r>
            <w:r w:rsidR="002F58E4">
              <w:t>.</w:t>
            </w:r>
          </w:p>
          <w:p w14:paraId="27415303" w14:textId="1406EB50" w:rsidR="002F58E4" w:rsidRDefault="002F58E4" w:rsidP="00C06544"/>
        </w:tc>
      </w:tr>
      <w:tr w:rsidR="00C06544" w14:paraId="3ABD7340" w14:textId="77777777" w:rsidTr="00AF0895">
        <w:tc>
          <w:tcPr>
            <w:tcW w:w="1555" w:type="dxa"/>
          </w:tcPr>
          <w:p w14:paraId="5F6E7F32" w14:textId="77777777" w:rsidR="00C06544" w:rsidRDefault="00C06544" w:rsidP="00C06544"/>
        </w:tc>
        <w:tc>
          <w:tcPr>
            <w:tcW w:w="7461" w:type="dxa"/>
          </w:tcPr>
          <w:p w14:paraId="14611C59" w14:textId="6D8F3CCF" w:rsidR="00C06544" w:rsidRDefault="00C06544" w:rsidP="00C06544">
            <w:proofErr w:type="spellStart"/>
            <w:r w:rsidRPr="00F43F1E">
              <w:rPr>
                <w:b/>
                <w:bCs/>
              </w:rPr>
              <w:t>Dr.</w:t>
            </w:r>
            <w:proofErr w:type="spellEnd"/>
            <w:r w:rsidRPr="00F43F1E">
              <w:rPr>
                <w:b/>
                <w:bCs/>
              </w:rPr>
              <w:t xml:space="preserve"> Jan Faull</w:t>
            </w:r>
            <w:r>
              <w:t xml:space="preserve">, Independent Scholar </w:t>
            </w:r>
            <w:r w:rsidR="00846885">
              <w:t xml:space="preserve">– </w:t>
            </w:r>
            <w:r w:rsidR="00053074">
              <w:t>thesis</w:t>
            </w:r>
            <w:r w:rsidR="00846885">
              <w:t xml:space="preserve"> from Royal Holloway, University of London,</w:t>
            </w:r>
            <w:r w:rsidR="00053074">
              <w:t xml:space="preserve"> is entitled </w:t>
            </w:r>
            <w:r w:rsidR="00053074" w:rsidRPr="00053074">
              <w:rPr>
                <w:i/>
                <w:iCs/>
              </w:rPr>
              <w:t>Climbing Mount Everest: Expeditionary Film, Geographical Science and Media Culture, 1922 – 1953.</w:t>
            </w:r>
          </w:p>
          <w:p w14:paraId="2D128678" w14:textId="4A03F1D4" w:rsidR="002F58E4" w:rsidRDefault="002F58E4" w:rsidP="00C06544"/>
        </w:tc>
      </w:tr>
      <w:tr w:rsidR="00C06544" w14:paraId="4AA8D8F8" w14:textId="77777777" w:rsidTr="00AF0895">
        <w:tc>
          <w:tcPr>
            <w:tcW w:w="1555" w:type="dxa"/>
          </w:tcPr>
          <w:p w14:paraId="10FB26EF" w14:textId="77777777" w:rsidR="00C06544" w:rsidRDefault="00C06544" w:rsidP="00C06544"/>
        </w:tc>
        <w:tc>
          <w:tcPr>
            <w:tcW w:w="7461" w:type="dxa"/>
          </w:tcPr>
          <w:p w14:paraId="0E1159A5" w14:textId="77777777" w:rsidR="00C06544" w:rsidRDefault="00C06544" w:rsidP="00C06544"/>
        </w:tc>
      </w:tr>
      <w:tr w:rsidR="00C06544" w14:paraId="4647ECB9" w14:textId="77777777" w:rsidTr="00AF0895">
        <w:tc>
          <w:tcPr>
            <w:tcW w:w="1555" w:type="dxa"/>
          </w:tcPr>
          <w:p w14:paraId="4A988D9E" w14:textId="792CFB32" w:rsidR="00C06544" w:rsidRDefault="00C06544" w:rsidP="00C06544">
            <w:r>
              <w:t>15:00 – 15:15</w:t>
            </w:r>
          </w:p>
        </w:tc>
        <w:tc>
          <w:tcPr>
            <w:tcW w:w="7461" w:type="dxa"/>
          </w:tcPr>
          <w:p w14:paraId="597DB2F9" w14:textId="61C1A7DF" w:rsidR="00C06544" w:rsidRDefault="00C06544" w:rsidP="00C06544">
            <w:r>
              <w:t>Coffee</w:t>
            </w:r>
          </w:p>
        </w:tc>
      </w:tr>
      <w:tr w:rsidR="00C06544" w14:paraId="1141E331" w14:textId="77777777" w:rsidTr="00AF0895">
        <w:tc>
          <w:tcPr>
            <w:tcW w:w="1555" w:type="dxa"/>
          </w:tcPr>
          <w:p w14:paraId="50514F1F" w14:textId="77777777" w:rsidR="00C06544" w:rsidRDefault="00C06544" w:rsidP="00C06544"/>
        </w:tc>
        <w:tc>
          <w:tcPr>
            <w:tcW w:w="7461" w:type="dxa"/>
          </w:tcPr>
          <w:p w14:paraId="5A5530E7" w14:textId="77777777" w:rsidR="00C06544" w:rsidRDefault="00C06544" w:rsidP="00C06544"/>
        </w:tc>
      </w:tr>
      <w:tr w:rsidR="00C06544" w14:paraId="7D3D3604" w14:textId="77777777" w:rsidTr="00AF0895">
        <w:tc>
          <w:tcPr>
            <w:tcW w:w="1555" w:type="dxa"/>
          </w:tcPr>
          <w:p w14:paraId="27B5770A" w14:textId="7EF8D6D5" w:rsidR="00C06544" w:rsidRDefault="00C06544" w:rsidP="00C06544">
            <w:r>
              <w:t>15:15 – 17:00</w:t>
            </w:r>
          </w:p>
        </w:tc>
        <w:tc>
          <w:tcPr>
            <w:tcW w:w="7461" w:type="dxa"/>
          </w:tcPr>
          <w:p w14:paraId="19BA60F4" w14:textId="77777777" w:rsidR="00C06544" w:rsidRDefault="00C06544" w:rsidP="00C06544">
            <w:r>
              <w:t xml:space="preserve">Creative Engagement and Partnerships Space [Format: 15 - </w:t>
            </w:r>
            <w:proofErr w:type="gramStart"/>
            <w:r>
              <w:t>20 minute</w:t>
            </w:r>
            <w:proofErr w:type="gramEnd"/>
            <w:r>
              <w:t xml:space="preserve"> slots for creative works and partnership profiles, discussion of arts venues and potential projects for follow-on funding for partnerships and engagement].</w:t>
            </w:r>
          </w:p>
          <w:p w14:paraId="77A482DC" w14:textId="452E3BD6" w:rsidR="00C06544" w:rsidRDefault="00C06544" w:rsidP="00C06544"/>
        </w:tc>
      </w:tr>
      <w:tr w:rsidR="00C06544" w14:paraId="2D7ED13C" w14:textId="77777777" w:rsidTr="00AF0895">
        <w:tc>
          <w:tcPr>
            <w:tcW w:w="1555" w:type="dxa"/>
          </w:tcPr>
          <w:p w14:paraId="309E7128" w14:textId="77777777" w:rsidR="00C06544" w:rsidRDefault="00C06544" w:rsidP="00C06544"/>
        </w:tc>
        <w:tc>
          <w:tcPr>
            <w:tcW w:w="7461" w:type="dxa"/>
          </w:tcPr>
          <w:p w14:paraId="4967C85F" w14:textId="429A764B" w:rsidR="00C06544" w:rsidRPr="00C06544" w:rsidRDefault="00C06544" w:rsidP="00C06544">
            <w:r w:rsidRPr="00F16C6A">
              <w:t>Chair:</w:t>
            </w:r>
            <w:r w:rsidRPr="002F48E0">
              <w:t xml:space="preserve"> Steve Brace, Head of Education and Outdoor Learning, RGS-IBG</w:t>
            </w:r>
            <w:r w:rsidR="00DB5537">
              <w:t>.</w:t>
            </w:r>
          </w:p>
        </w:tc>
      </w:tr>
      <w:tr w:rsidR="00C06544" w14:paraId="01B1CA89" w14:textId="77777777" w:rsidTr="00AF0895">
        <w:tc>
          <w:tcPr>
            <w:tcW w:w="1555" w:type="dxa"/>
          </w:tcPr>
          <w:p w14:paraId="304E40A6" w14:textId="77777777" w:rsidR="00C06544" w:rsidRDefault="00C06544" w:rsidP="00C06544"/>
        </w:tc>
        <w:tc>
          <w:tcPr>
            <w:tcW w:w="7461" w:type="dxa"/>
          </w:tcPr>
          <w:p w14:paraId="61F3E694" w14:textId="77777777" w:rsidR="00C06544" w:rsidRDefault="00C06544" w:rsidP="00C06544">
            <w:pPr>
              <w:rPr>
                <w:b/>
                <w:bCs/>
              </w:rPr>
            </w:pPr>
            <w:r>
              <w:t xml:space="preserve">Title: </w:t>
            </w:r>
            <w:bookmarkStart w:id="1" w:name="_Hlk101527590"/>
            <w:r w:rsidRPr="00683424">
              <w:rPr>
                <w:b/>
                <w:bCs/>
              </w:rPr>
              <w:t>Representing and Performing Everest</w:t>
            </w:r>
            <w:bookmarkEnd w:id="1"/>
          </w:p>
          <w:p w14:paraId="4512EA42" w14:textId="7F4A56E1" w:rsidR="00A74BBB" w:rsidRDefault="00A74BBB" w:rsidP="00C06544"/>
        </w:tc>
      </w:tr>
      <w:tr w:rsidR="00C06544" w14:paraId="796526AD" w14:textId="77777777" w:rsidTr="00AF0895">
        <w:tc>
          <w:tcPr>
            <w:tcW w:w="1555" w:type="dxa"/>
          </w:tcPr>
          <w:p w14:paraId="1CB3941B" w14:textId="77777777" w:rsidR="00C06544" w:rsidRDefault="00C06544" w:rsidP="00C06544"/>
        </w:tc>
        <w:tc>
          <w:tcPr>
            <w:tcW w:w="7461" w:type="dxa"/>
          </w:tcPr>
          <w:p w14:paraId="7CF30565" w14:textId="2540265D" w:rsidR="00C06544" w:rsidRDefault="00C06544" w:rsidP="00C06544">
            <w:pPr>
              <w:pStyle w:val="xxmsonormal"/>
              <w:shd w:val="clear" w:color="auto" w:fill="FFFFFF"/>
              <w:spacing w:before="0" w:beforeAutospacing="0" w:after="0" w:afterAutospacing="0"/>
              <w:rPr>
                <w:color w:val="000000"/>
              </w:rPr>
            </w:pPr>
            <w:r w:rsidRPr="007677FF">
              <w:rPr>
                <w:rFonts w:asciiTheme="minorHAnsi" w:hAnsiTheme="minorHAnsi" w:cstheme="minorHAnsi"/>
              </w:rPr>
              <w:t>Abstract:</w:t>
            </w:r>
            <w:r>
              <w:rPr>
                <w:rFonts w:ascii="Calibri" w:hAnsi="Calibri" w:cs="Calibri"/>
                <w:color w:val="000000"/>
                <w:bdr w:val="none" w:sz="0" w:space="0" w:color="auto" w:frame="1"/>
              </w:rPr>
              <w:t xml:space="preserve"> </w:t>
            </w:r>
            <w:r>
              <w:rPr>
                <w:rFonts w:ascii="Calibri" w:hAnsi="Calibri" w:cs="Calibri"/>
                <w:color w:val="000000"/>
                <w:sz w:val="22"/>
                <w:szCs w:val="22"/>
                <w:bdr w:val="none" w:sz="0" w:space="0" w:color="auto" w:frame="1"/>
              </w:rPr>
              <w:t xml:space="preserve">This session </w:t>
            </w:r>
            <w:proofErr w:type="gramStart"/>
            <w:r>
              <w:rPr>
                <w:rFonts w:ascii="Calibri" w:hAnsi="Calibri" w:cs="Calibri"/>
                <w:color w:val="000000"/>
                <w:sz w:val="22"/>
                <w:szCs w:val="22"/>
                <w:bdr w:val="none" w:sz="0" w:space="0" w:color="auto" w:frame="1"/>
              </w:rPr>
              <w:t>opens up</w:t>
            </w:r>
            <w:proofErr w:type="gramEnd"/>
            <w:r>
              <w:rPr>
                <w:rFonts w:ascii="Calibri" w:hAnsi="Calibri" w:cs="Calibri"/>
                <w:color w:val="000000"/>
                <w:sz w:val="22"/>
                <w:szCs w:val="22"/>
                <w:bdr w:val="none" w:sz="0" w:space="0" w:color="auto" w:frame="1"/>
              </w:rPr>
              <w:t xml:space="preserve"> a space for encounter and reflection and foregrounds arts practitioners and project partners.  How can we create the space for diverse knowledges to circulate across the boundaries of the archive? What is the role of artists and practitioners in reimagining archives?  How can we create collaborative and creative spaces for audiences and communities to reinterpret the archive?  How can artists and practitioners help us reimagine the very act of commemoration and make it meaningful in a post-colonial context? </w:t>
            </w:r>
          </w:p>
          <w:p w14:paraId="5C32E54A" w14:textId="6B02B3F2" w:rsidR="00C06544" w:rsidRDefault="00C06544" w:rsidP="00C06544">
            <w:pPr>
              <w:pStyle w:val="xxmsonormal"/>
              <w:shd w:val="clear" w:color="auto" w:fill="FFFFFF"/>
              <w:spacing w:before="0" w:beforeAutospacing="0" w:after="0" w:afterAutospacing="0"/>
              <w:rPr>
                <w:color w:val="000000"/>
              </w:rPr>
            </w:pPr>
            <w:r>
              <w:rPr>
                <w:rFonts w:ascii="Calibri" w:hAnsi="Calibri" w:cs="Calibri"/>
                <w:color w:val="000000"/>
                <w:bdr w:val="none" w:sz="0" w:space="0" w:color="auto" w:frame="1"/>
              </w:rPr>
              <w:t>L</w:t>
            </w:r>
            <w:r>
              <w:rPr>
                <w:rFonts w:ascii="Calibri" w:hAnsi="Calibri" w:cs="Calibri"/>
                <w:color w:val="201F1E"/>
                <w:sz w:val="22"/>
                <w:szCs w:val="22"/>
                <w:bdr w:val="none" w:sz="0" w:space="0" w:color="auto" w:frame="1"/>
              </w:rPr>
              <w:t xml:space="preserve">inked to our core objectives of highlighting the hidden histories of Everest and recontextualizing the Mount Everest Expedition (MEE) centenaries for diverse </w:t>
            </w:r>
            <w:r>
              <w:rPr>
                <w:rFonts w:ascii="Calibri" w:hAnsi="Calibri" w:cs="Calibri"/>
                <w:color w:val="201F1E"/>
                <w:sz w:val="22"/>
                <w:szCs w:val="22"/>
                <w:bdr w:val="none" w:sz="0" w:space="0" w:color="auto" w:frame="1"/>
              </w:rPr>
              <w:lastRenderedPageBreak/>
              <w:t>publics, the network with its project partners aims to submit a follow-on funding bid for impact and engagement to the AHRC to establish and arts and public outreach festival linked to the 2024 MEE centenary.  Key objectives will be: </w:t>
            </w:r>
          </w:p>
          <w:p w14:paraId="279340BE" w14:textId="1AC4FFA9" w:rsidR="00C06544" w:rsidRDefault="00C06544" w:rsidP="00C06544">
            <w:pPr>
              <w:numPr>
                <w:ilvl w:val="0"/>
                <w:numId w:val="9"/>
              </w:numPr>
              <w:shd w:val="clear" w:color="auto" w:fill="FFFFFF"/>
              <w:spacing w:beforeAutospacing="1" w:afterAutospacing="1"/>
              <w:rPr>
                <w:rFonts w:ascii="Calibri" w:hAnsi="Calibri" w:cs="Calibri"/>
                <w:color w:val="000000"/>
              </w:rPr>
            </w:pPr>
            <w:r>
              <w:rPr>
                <w:rFonts w:ascii="Calibri" w:hAnsi="Calibri" w:cs="Calibri"/>
                <w:color w:val="201F1E"/>
                <w:bdr w:val="none" w:sz="0" w:space="0" w:color="auto" w:frame="1"/>
              </w:rPr>
              <w:t xml:space="preserve">To commission work by Indian, </w:t>
            </w:r>
            <w:proofErr w:type="gramStart"/>
            <w:r>
              <w:rPr>
                <w:rFonts w:ascii="Calibri" w:hAnsi="Calibri" w:cs="Calibri"/>
                <w:color w:val="201F1E"/>
                <w:bdr w:val="none" w:sz="0" w:space="0" w:color="auto" w:frame="1"/>
              </w:rPr>
              <w:t>Nepalese</w:t>
            </w:r>
            <w:proofErr w:type="gramEnd"/>
            <w:r>
              <w:rPr>
                <w:rFonts w:ascii="Calibri" w:hAnsi="Calibri" w:cs="Calibri"/>
                <w:color w:val="201F1E"/>
                <w:bdr w:val="none" w:sz="0" w:space="0" w:color="auto" w:frame="1"/>
              </w:rPr>
              <w:t xml:space="preserve"> and Tibetan artists and practitioners </w:t>
            </w:r>
          </w:p>
          <w:p w14:paraId="57279256" w14:textId="77777777" w:rsidR="00C06544" w:rsidRDefault="00C06544" w:rsidP="00C06544">
            <w:pPr>
              <w:numPr>
                <w:ilvl w:val="0"/>
                <w:numId w:val="9"/>
              </w:numPr>
              <w:shd w:val="clear" w:color="auto" w:fill="FFFFFF"/>
              <w:spacing w:beforeAutospacing="1" w:afterAutospacing="1"/>
              <w:rPr>
                <w:rFonts w:ascii="Calibri" w:hAnsi="Calibri" w:cs="Calibri"/>
                <w:color w:val="000000"/>
              </w:rPr>
            </w:pPr>
            <w:r>
              <w:rPr>
                <w:rFonts w:ascii="Calibri" w:hAnsi="Calibri" w:cs="Calibri"/>
                <w:color w:val="201F1E"/>
                <w:bdr w:val="none" w:sz="0" w:space="0" w:color="auto" w:frame="1"/>
              </w:rPr>
              <w:t>To foster collaborations between archives and artists and practitioners </w:t>
            </w:r>
          </w:p>
          <w:p w14:paraId="5B4A2028" w14:textId="77777777" w:rsidR="00C06544" w:rsidRDefault="00C06544" w:rsidP="00C06544">
            <w:pPr>
              <w:numPr>
                <w:ilvl w:val="0"/>
                <w:numId w:val="9"/>
              </w:numPr>
              <w:shd w:val="clear" w:color="auto" w:fill="FFFFFF"/>
              <w:spacing w:beforeAutospacing="1" w:afterAutospacing="1"/>
              <w:rPr>
                <w:rFonts w:ascii="Calibri" w:hAnsi="Calibri" w:cs="Calibri"/>
                <w:color w:val="000000"/>
              </w:rPr>
            </w:pPr>
            <w:r>
              <w:rPr>
                <w:rFonts w:ascii="Calibri" w:hAnsi="Calibri" w:cs="Calibri"/>
                <w:color w:val="201F1E"/>
                <w:bdr w:val="none" w:sz="0" w:space="0" w:color="auto" w:frame="1"/>
              </w:rPr>
              <w:t>To commission site specific work that makes the link between mountain spaces in the UK and the Himalaya. </w:t>
            </w:r>
          </w:p>
          <w:p w14:paraId="45C0907F" w14:textId="22D29854" w:rsidR="00C06544" w:rsidRPr="00D15969" w:rsidRDefault="00C06544" w:rsidP="00C06544">
            <w:pPr>
              <w:numPr>
                <w:ilvl w:val="0"/>
                <w:numId w:val="9"/>
              </w:numPr>
              <w:shd w:val="clear" w:color="auto" w:fill="FFFFFF"/>
              <w:spacing w:beforeAutospacing="1" w:afterAutospacing="1"/>
              <w:rPr>
                <w:rFonts w:ascii="Calibri" w:hAnsi="Calibri" w:cs="Calibri"/>
                <w:color w:val="000000"/>
              </w:rPr>
            </w:pPr>
            <w:r>
              <w:rPr>
                <w:rFonts w:ascii="Calibri" w:hAnsi="Calibri" w:cs="Calibri"/>
                <w:color w:val="201F1E"/>
                <w:bdr w:val="none" w:sz="0" w:space="0" w:color="auto" w:frame="1"/>
              </w:rPr>
              <w:t>To broaden access to commemorative cultural outputs and activities produced in the UK, to make them more widely accessible throughout the broader Everest region. </w:t>
            </w:r>
          </w:p>
          <w:p w14:paraId="042A8C8F" w14:textId="3DFAF9EB" w:rsidR="00C06544" w:rsidRPr="00D15969" w:rsidRDefault="00C06544" w:rsidP="00C06544">
            <w:pPr>
              <w:numPr>
                <w:ilvl w:val="0"/>
                <w:numId w:val="9"/>
              </w:numPr>
              <w:shd w:val="clear" w:color="auto" w:fill="FFFFFF"/>
              <w:spacing w:beforeAutospacing="1" w:afterAutospacing="1"/>
              <w:rPr>
                <w:rFonts w:ascii="Calibri" w:hAnsi="Calibri" w:cs="Calibri"/>
                <w:color w:val="000000"/>
              </w:rPr>
            </w:pPr>
            <w:r>
              <w:rPr>
                <w:rFonts w:ascii="Calibri" w:hAnsi="Calibri" w:cs="Calibri"/>
                <w:color w:val="201F1E"/>
                <w:bdr w:val="none" w:sz="0" w:space="0" w:color="auto" w:frame="1"/>
              </w:rPr>
              <w:t>To develop contacts with community groups and practitioners within the Everest region. </w:t>
            </w:r>
          </w:p>
          <w:p w14:paraId="30459B57" w14:textId="1092E554" w:rsidR="00C06544" w:rsidRPr="00794C71" w:rsidRDefault="00C06544" w:rsidP="00C06544">
            <w:pPr>
              <w:numPr>
                <w:ilvl w:val="0"/>
                <w:numId w:val="9"/>
              </w:numPr>
              <w:shd w:val="clear" w:color="auto" w:fill="FFFFFF"/>
              <w:spacing w:beforeAutospacing="1" w:afterAutospacing="1"/>
              <w:rPr>
                <w:rFonts w:ascii="Calibri" w:hAnsi="Calibri" w:cs="Calibri"/>
                <w:color w:val="000000"/>
              </w:rPr>
            </w:pPr>
            <w:r>
              <w:rPr>
                <w:rFonts w:ascii="Calibri" w:hAnsi="Calibri" w:cs="Calibri"/>
                <w:color w:val="201F1E"/>
                <w:bdr w:val="none" w:sz="0" w:space="0" w:color="auto" w:frame="1"/>
              </w:rPr>
              <w:t>To ensure that all research collaborations with individuals and groups from Low- and Middle-Income Countries (</w:t>
            </w:r>
            <w:proofErr w:type="spellStart"/>
            <w:r>
              <w:rPr>
                <w:rFonts w:ascii="Calibri" w:hAnsi="Calibri" w:cs="Calibri"/>
                <w:color w:val="201F1E"/>
                <w:bdr w:val="none" w:sz="0" w:space="0" w:color="auto" w:frame="1"/>
              </w:rPr>
              <w:t>LMiC</w:t>
            </w:r>
            <w:proofErr w:type="spellEnd"/>
            <w:r>
              <w:rPr>
                <w:rFonts w:ascii="Calibri" w:hAnsi="Calibri" w:cs="Calibri"/>
                <w:color w:val="201F1E"/>
                <w:bdr w:val="none" w:sz="0" w:space="0" w:color="auto" w:frame="1"/>
              </w:rPr>
              <w:t>) countries are governed by the </w:t>
            </w:r>
            <w:r>
              <w:rPr>
                <w:rFonts w:ascii="Calibri" w:hAnsi="Calibri" w:cs="Calibri"/>
                <w:i/>
                <w:iCs/>
                <w:color w:val="201F1E"/>
                <w:bdr w:val="none" w:sz="0" w:space="0" w:color="auto" w:frame="1"/>
              </w:rPr>
              <w:t xml:space="preserve">Global Code of Conduct for Research in Resource Poor Settings </w:t>
            </w:r>
            <w:hyperlink r:id="rId9" w:history="1">
              <w:r w:rsidRPr="00922D32">
                <w:rPr>
                  <w:rStyle w:val="Hyperlink"/>
                  <w:rFonts w:ascii="Calibri" w:hAnsi="Calibri" w:cs="Calibri"/>
                  <w:bdr w:val="none" w:sz="0" w:space="0" w:color="auto" w:frame="1"/>
                </w:rPr>
                <w:t>https://www.globalcodeofconduct.org/</w:t>
              </w:r>
            </w:hyperlink>
            <w:r>
              <w:rPr>
                <w:rFonts w:ascii="Calibri" w:hAnsi="Calibri" w:cs="Calibri"/>
                <w:color w:val="201F1E"/>
                <w:bdr w:val="none" w:sz="0" w:space="0" w:color="auto" w:frame="1"/>
              </w:rPr>
              <w:t> </w:t>
            </w:r>
          </w:p>
        </w:tc>
      </w:tr>
      <w:tr w:rsidR="00C06544" w14:paraId="57D2947F" w14:textId="77777777" w:rsidTr="00AF0895">
        <w:tc>
          <w:tcPr>
            <w:tcW w:w="1555" w:type="dxa"/>
          </w:tcPr>
          <w:p w14:paraId="0820B0BB" w14:textId="77777777" w:rsidR="00C06544" w:rsidRDefault="00C06544" w:rsidP="00C06544"/>
        </w:tc>
        <w:tc>
          <w:tcPr>
            <w:tcW w:w="7461" w:type="dxa"/>
          </w:tcPr>
          <w:p w14:paraId="4B903271" w14:textId="5EB51BBD" w:rsidR="00C06544" w:rsidRDefault="00C06544" w:rsidP="00C06544">
            <w:proofErr w:type="spellStart"/>
            <w:r w:rsidRPr="000870D4">
              <w:rPr>
                <w:b/>
                <w:bCs/>
              </w:rPr>
              <w:t>Dr.</w:t>
            </w:r>
            <w:proofErr w:type="spellEnd"/>
            <w:r w:rsidRPr="000870D4">
              <w:rPr>
                <w:b/>
                <w:bCs/>
              </w:rPr>
              <w:t xml:space="preserve"> Yvonne Reddick</w:t>
            </w:r>
            <w:r>
              <w:rPr>
                <w:b/>
                <w:bCs/>
              </w:rPr>
              <w:t>,</w:t>
            </w:r>
            <w:r>
              <w:t xml:space="preserve"> </w:t>
            </w:r>
            <w:r w:rsidRPr="00EE4091">
              <w:rPr>
                <w:b/>
                <w:bCs/>
              </w:rPr>
              <w:t xml:space="preserve">Research Fellow in Modern </w:t>
            </w:r>
            <w:proofErr w:type="gramStart"/>
            <w:r w:rsidRPr="00EE4091">
              <w:rPr>
                <w:b/>
                <w:bCs/>
              </w:rPr>
              <w:t>English</w:t>
            </w:r>
            <w:proofErr w:type="gramEnd"/>
            <w:r w:rsidRPr="00EE4091">
              <w:rPr>
                <w:b/>
                <w:bCs/>
              </w:rPr>
              <w:t xml:space="preserve"> and World Literatures (</w:t>
            </w:r>
            <w:r>
              <w:rPr>
                <w:b/>
                <w:bCs/>
              </w:rPr>
              <w:t>University of Central Lancashire, UK</w:t>
            </w:r>
            <w:r w:rsidRPr="00EE4091">
              <w:rPr>
                <w:b/>
                <w:bCs/>
              </w:rPr>
              <w:t>)</w:t>
            </w:r>
            <w:r w:rsidRPr="00810976">
              <w:t xml:space="preserve"> </w:t>
            </w:r>
            <w:r>
              <w:t xml:space="preserve">– AHRC Leadership Fellow and multi-award-winning poet Yvonne Reddick </w:t>
            </w:r>
            <w:r w:rsidRPr="00810976">
              <w:t xml:space="preserve">will </w:t>
            </w:r>
            <w:r>
              <w:t xml:space="preserve">give </w:t>
            </w:r>
            <w:r w:rsidRPr="00810976">
              <w:t xml:space="preserve">a poetry reading reflecting on </w:t>
            </w:r>
            <w:r>
              <w:t xml:space="preserve">the evidence of climate change she experienced on </w:t>
            </w:r>
            <w:r w:rsidRPr="00810976">
              <w:t>her recent trip to Everest Base Camp</w:t>
            </w:r>
            <w:r>
              <w:t>.</w:t>
            </w:r>
          </w:p>
          <w:p w14:paraId="6928A86F" w14:textId="3BEB43AE" w:rsidR="00C06544" w:rsidRDefault="00C06544" w:rsidP="00C06544"/>
        </w:tc>
      </w:tr>
      <w:tr w:rsidR="00C06544" w14:paraId="3A24ECA0" w14:textId="77777777" w:rsidTr="00AF0895">
        <w:tc>
          <w:tcPr>
            <w:tcW w:w="1555" w:type="dxa"/>
          </w:tcPr>
          <w:p w14:paraId="4497B4BD" w14:textId="77777777" w:rsidR="00C06544" w:rsidRDefault="00C06544" w:rsidP="00C06544"/>
        </w:tc>
        <w:tc>
          <w:tcPr>
            <w:tcW w:w="7461" w:type="dxa"/>
          </w:tcPr>
          <w:p w14:paraId="21B82A44" w14:textId="77777777" w:rsidR="00C06544" w:rsidRDefault="00C06544" w:rsidP="00C06544">
            <w:r w:rsidRPr="000A17D2">
              <w:rPr>
                <w:b/>
                <w:bCs/>
              </w:rPr>
              <w:t>Harvey Wilkinson</w:t>
            </w:r>
            <w:r>
              <w:t xml:space="preserve">, </w:t>
            </w:r>
            <w:r w:rsidRPr="006C4A5D">
              <w:rPr>
                <w:b/>
                <w:bCs/>
              </w:rPr>
              <w:t xml:space="preserve">Curator, National Trust in the Lake District, UK </w:t>
            </w:r>
            <w:r>
              <w:t xml:space="preserve">– </w:t>
            </w:r>
            <w:r w:rsidRPr="00EE4091">
              <w:t>will outline</w:t>
            </w:r>
            <w:r>
              <w:rPr>
                <w:b/>
                <w:bCs/>
              </w:rPr>
              <w:t xml:space="preserve"> </w:t>
            </w:r>
            <w:r>
              <w:t xml:space="preserve">co-partnering opportunities and the exhibition spaces the National Trust are making available to the </w:t>
            </w:r>
            <w:r w:rsidRPr="00EF7165">
              <w:rPr>
                <w:i/>
                <w:iCs/>
              </w:rPr>
              <w:t>Other Everests</w:t>
            </w:r>
            <w:r>
              <w:t xml:space="preserve"> network in 2024.  These include refurbished exhibition space at Wray Castle and mural space at Allan Bank, Grasmere, Cumbria, as well as other indoor and outdoor sites.</w:t>
            </w:r>
          </w:p>
          <w:p w14:paraId="0AFD8005" w14:textId="313A2608" w:rsidR="00C06544" w:rsidRDefault="00C06544" w:rsidP="00C06544"/>
        </w:tc>
      </w:tr>
      <w:tr w:rsidR="00C06544" w14:paraId="07B32C6D" w14:textId="77777777" w:rsidTr="00AF0895">
        <w:tc>
          <w:tcPr>
            <w:tcW w:w="1555" w:type="dxa"/>
          </w:tcPr>
          <w:p w14:paraId="5506A913" w14:textId="77777777" w:rsidR="00C06544" w:rsidRDefault="00C06544" w:rsidP="00C06544"/>
        </w:tc>
        <w:tc>
          <w:tcPr>
            <w:tcW w:w="7461" w:type="dxa"/>
          </w:tcPr>
          <w:p w14:paraId="6E8B9700" w14:textId="77777777" w:rsidR="00C06544" w:rsidRDefault="00C06544" w:rsidP="00C06544">
            <w:r>
              <w:rPr>
                <w:b/>
                <w:bCs/>
              </w:rPr>
              <w:t>Paul Scully</w:t>
            </w:r>
            <w:r w:rsidRPr="006C4A5D">
              <w:t xml:space="preserve">, </w:t>
            </w:r>
            <w:bookmarkStart w:id="2" w:name="_Hlk101533019"/>
            <w:r w:rsidRPr="006C4A5D">
              <w:rPr>
                <w:b/>
                <w:bCs/>
              </w:rPr>
              <w:t>Arts Officer, Kendal Mountain Festival, UK</w:t>
            </w:r>
            <w:r w:rsidRPr="001D3C39">
              <w:t xml:space="preserve"> – </w:t>
            </w:r>
            <w:r>
              <w:t xml:space="preserve">will outline the work of the festival, its global reach, its unique relationship with a mountaineering audience, available exhibition spaces and opportunities for programming </w:t>
            </w:r>
            <w:r w:rsidRPr="00C5084A">
              <w:rPr>
                <w:i/>
                <w:iCs/>
              </w:rPr>
              <w:t>Other Everests</w:t>
            </w:r>
            <w:r>
              <w:t xml:space="preserve"> themed events at KMF 2022, 2023, 2024. </w:t>
            </w:r>
            <w:hyperlink r:id="rId10" w:history="1">
              <w:r w:rsidRPr="002A323A">
                <w:rPr>
                  <w:rStyle w:val="Hyperlink"/>
                </w:rPr>
                <w:t>https://www.kendalmountainfestival.com</w:t>
              </w:r>
            </w:hyperlink>
            <w:r>
              <w:t xml:space="preserve"> </w:t>
            </w:r>
          </w:p>
          <w:bookmarkEnd w:id="2"/>
          <w:p w14:paraId="7B9113D7" w14:textId="7C2CC5D8" w:rsidR="00C06544" w:rsidRPr="000A17D2" w:rsidRDefault="00C06544" w:rsidP="00C06544">
            <w:pPr>
              <w:rPr>
                <w:b/>
                <w:bCs/>
              </w:rPr>
            </w:pPr>
          </w:p>
        </w:tc>
      </w:tr>
      <w:tr w:rsidR="00C06544" w14:paraId="2AB49FB3" w14:textId="77777777" w:rsidTr="00AF0895">
        <w:tc>
          <w:tcPr>
            <w:tcW w:w="1555" w:type="dxa"/>
          </w:tcPr>
          <w:p w14:paraId="23950BB9" w14:textId="77777777" w:rsidR="00C06544" w:rsidRDefault="00C06544" w:rsidP="00C06544"/>
        </w:tc>
        <w:tc>
          <w:tcPr>
            <w:tcW w:w="7461" w:type="dxa"/>
          </w:tcPr>
          <w:p w14:paraId="631EAA58" w14:textId="77777777" w:rsidR="00C06544" w:rsidRDefault="00C06544" w:rsidP="00C06544">
            <w:bookmarkStart w:id="3" w:name="_Hlk101533034"/>
            <w:r w:rsidRPr="004568FE">
              <w:rPr>
                <w:b/>
                <w:bCs/>
              </w:rPr>
              <w:t>Mridu Rai</w:t>
            </w:r>
            <w:r w:rsidRPr="004568FE">
              <w:t xml:space="preserve">, </w:t>
            </w:r>
            <w:r w:rsidRPr="006C4A5D">
              <w:rPr>
                <w:b/>
                <w:bCs/>
              </w:rPr>
              <w:t xml:space="preserve">Anthropology Ph.D. candidate, University College London, </w:t>
            </w:r>
            <w:proofErr w:type="gramStart"/>
            <w:r w:rsidRPr="006C4A5D">
              <w:rPr>
                <w:b/>
                <w:bCs/>
              </w:rPr>
              <w:t>UK</w:t>
            </w:r>
            <w:proofErr w:type="gramEnd"/>
            <w:r w:rsidRPr="006C4A5D">
              <w:rPr>
                <w:b/>
                <w:bCs/>
              </w:rPr>
              <w:t xml:space="preserve"> and co-founder of The Confluence Collective, </w:t>
            </w:r>
            <w:proofErr w:type="spellStart"/>
            <w:r w:rsidRPr="006C4A5D">
              <w:rPr>
                <w:b/>
                <w:bCs/>
              </w:rPr>
              <w:t>Kalimpong</w:t>
            </w:r>
            <w:proofErr w:type="spellEnd"/>
            <w:r w:rsidRPr="006C4A5D">
              <w:rPr>
                <w:b/>
                <w:bCs/>
              </w:rPr>
              <w:t>, West Bengal, India</w:t>
            </w:r>
            <w:r>
              <w:t xml:space="preserve"> </w:t>
            </w:r>
            <w:hyperlink r:id="rId11" w:history="1">
              <w:r w:rsidRPr="00B97059">
                <w:rPr>
                  <w:rStyle w:val="Hyperlink"/>
                </w:rPr>
                <w:t>https://www.theconfluencecollective.com/</w:t>
              </w:r>
            </w:hyperlink>
            <w:r>
              <w:t xml:space="preserve"> </w:t>
            </w:r>
            <w:r w:rsidRPr="004568FE">
              <w:t xml:space="preserve"> - </w:t>
            </w:r>
            <w:r>
              <w:t xml:space="preserve">will outline her recent exhibition at the Royal Anthropological Institute </w:t>
            </w:r>
            <w:r w:rsidRPr="00C5084A">
              <w:rPr>
                <w:i/>
                <w:iCs/>
              </w:rPr>
              <w:t>How Do I Bring You Home?</w:t>
            </w:r>
            <w:r>
              <w:t xml:space="preserve"> </w:t>
            </w:r>
            <w:hyperlink r:id="rId12" w:history="1">
              <w:r w:rsidRPr="002A323A">
                <w:rPr>
                  <w:rStyle w:val="Hyperlink"/>
                </w:rPr>
                <w:t>https://therai.org.uk/the-rai-photographic-library/mridu-rai-exhibition-how-do-i-bring-you-home</w:t>
              </w:r>
            </w:hyperlink>
            <w:r>
              <w:t xml:space="preserve"> </w:t>
            </w:r>
          </w:p>
          <w:p w14:paraId="2A79E848" w14:textId="77777777" w:rsidR="00C06544" w:rsidRDefault="00C06544" w:rsidP="00C06544">
            <w:pPr>
              <w:rPr>
                <w:b/>
                <w:bCs/>
              </w:rPr>
            </w:pPr>
            <w:r>
              <w:t>She will introduce the work of The Confluence Collective, their use of visual ethnographic methods and their development of a digital photographic archive of the Sikkim-Darjeeling region and its critical engagement with the legacies of empire.</w:t>
            </w:r>
          </w:p>
          <w:bookmarkEnd w:id="3"/>
          <w:p w14:paraId="27EF8456" w14:textId="21D0E4BB" w:rsidR="00C06544" w:rsidRPr="004568FE" w:rsidRDefault="00C06544" w:rsidP="00C06544"/>
        </w:tc>
      </w:tr>
      <w:tr w:rsidR="00C06544" w14:paraId="14996CE3" w14:textId="77777777" w:rsidTr="00AF0895">
        <w:tc>
          <w:tcPr>
            <w:tcW w:w="1555" w:type="dxa"/>
          </w:tcPr>
          <w:p w14:paraId="5AA6C462" w14:textId="77777777" w:rsidR="00C06544" w:rsidRDefault="00C06544" w:rsidP="00C06544"/>
        </w:tc>
        <w:tc>
          <w:tcPr>
            <w:tcW w:w="7461" w:type="dxa"/>
          </w:tcPr>
          <w:p w14:paraId="4AC8CE26" w14:textId="77777777" w:rsidR="00C06544" w:rsidRPr="004568FE" w:rsidRDefault="00C06544" w:rsidP="00C06544">
            <w:pPr>
              <w:rPr>
                <w:b/>
                <w:bCs/>
              </w:rPr>
            </w:pPr>
          </w:p>
        </w:tc>
      </w:tr>
      <w:tr w:rsidR="00C06544" w14:paraId="4525EE19" w14:textId="77777777" w:rsidTr="00AF0895">
        <w:tc>
          <w:tcPr>
            <w:tcW w:w="1555" w:type="dxa"/>
          </w:tcPr>
          <w:p w14:paraId="57C521EE" w14:textId="17946FF9" w:rsidR="00C06544" w:rsidRDefault="00C06544" w:rsidP="00C06544">
            <w:r>
              <w:t>17:00 – 18:00</w:t>
            </w:r>
          </w:p>
        </w:tc>
        <w:tc>
          <w:tcPr>
            <w:tcW w:w="7461" w:type="dxa"/>
          </w:tcPr>
          <w:p w14:paraId="0CA7558F" w14:textId="77777777" w:rsidR="00C06544" w:rsidRDefault="00C06544" w:rsidP="00C06544">
            <w:r>
              <w:t>Non-alcoholic drinks social and networking.</w:t>
            </w:r>
          </w:p>
          <w:p w14:paraId="40B399F4" w14:textId="564E15CE" w:rsidR="00BB3A21" w:rsidRDefault="00BB3A21" w:rsidP="00C06544"/>
        </w:tc>
      </w:tr>
      <w:tr w:rsidR="00C06544" w14:paraId="267D6767" w14:textId="77777777" w:rsidTr="008A469F">
        <w:tc>
          <w:tcPr>
            <w:tcW w:w="9016" w:type="dxa"/>
            <w:gridSpan w:val="2"/>
          </w:tcPr>
          <w:p w14:paraId="29456F7C" w14:textId="0E1E142B" w:rsidR="00C06544" w:rsidRPr="00AF0895" w:rsidRDefault="00C06544" w:rsidP="00C06544">
            <w:pPr>
              <w:rPr>
                <w:b/>
                <w:bCs/>
              </w:rPr>
            </w:pPr>
            <w:r w:rsidRPr="00AF0895">
              <w:rPr>
                <w:b/>
                <w:bCs/>
              </w:rPr>
              <w:lastRenderedPageBreak/>
              <w:t>Wednesday 6 July 2022</w:t>
            </w:r>
          </w:p>
          <w:p w14:paraId="35C6CB98" w14:textId="07036BA6" w:rsidR="00C06544" w:rsidRDefault="00C06544" w:rsidP="00C06544"/>
        </w:tc>
      </w:tr>
      <w:tr w:rsidR="00C06544" w14:paraId="625083B9" w14:textId="77777777" w:rsidTr="00AF0895">
        <w:tc>
          <w:tcPr>
            <w:tcW w:w="1555" w:type="dxa"/>
          </w:tcPr>
          <w:p w14:paraId="2D3F87C4" w14:textId="191AC841" w:rsidR="00C06544" w:rsidRDefault="00C06544" w:rsidP="00C06544">
            <w:r>
              <w:t>09:30 – 10:00</w:t>
            </w:r>
          </w:p>
        </w:tc>
        <w:tc>
          <w:tcPr>
            <w:tcW w:w="7461" w:type="dxa"/>
          </w:tcPr>
          <w:p w14:paraId="7948361A" w14:textId="38B65F3B" w:rsidR="00C06544" w:rsidRDefault="00C06544" w:rsidP="00C06544">
            <w:r>
              <w:t>Arrival, Refreshments.</w:t>
            </w:r>
          </w:p>
        </w:tc>
      </w:tr>
      <w:tr w:rsidR="00C06544" w14:paraId="6BCE0097" w14:textId="77777777" w:rsidTr="00AF0895">
        <w:tc>
          <w:tcPr>
            <w:tcW w:w="1555" w:type="dxa"/>
          </w:tcPr>
          <w:p w14:paraId="75B7CE0B" w14:textId="77777777" w:rsidR="00C06544" w:rsidRDefault="00C06544" w:rsidP="00C06544"/>
        </w:tc>
        <w:tc>
          <w:tcPr>
            <w:tcW w:w="7461" w:type="dxa"/>
          </w:tcPr>
          <w:p w14:paraId="27686A98" w14:textId="77777777" w:rsidR="00C06544" w:rsidRDefault="00C06544" w:rsidP="00C06544"/>
        </w:tc>
      </w:tr>
      <w:tr w:rsidR="00C06544" w14:paraId="209C79DE" w14:textId="77777777" w:rsidTr="00AF0895">
        <w:tc>
          <w:tcPr>
            <w:tcW w:w="1555" w:type="dxa"/>
          </w:tcPr>
          <w:p w14:paraId="65544A92" w14:textId="6D680D9F" w:rsidR="00C06544" w:rsidRDefault="00C06544" w:rsidP="00C06544">
            <w:r>
              <w:t>10:00 – 11:15</w:t>
            </w:r>
          </w:p>
        </w:tc>
        <w:tc>
          <w:tcPr>
            <w:tcW w:w="7461" w:type="dxa"/>
          </w:tcPr>
          <w:p w14:paraId="6DBDACD6" w14:textId="42156DD1" w:rsidR="00C06544" w:rsidRDefault="00C06544" w:rsidP="00C06544">
            <w:r>
              <w:t>Plenary [Format: 40 minutes presentation + discussion].</w:t>
            </w:r>
          </w:p>
        </w:tc>
      </w:tr>
      <w:tr w:rsidR="00C06544" w14:paraId="0DFAFBD5" w14:textId="77777777" w:rsidTr="00AF0895">
        <w:tc>
          <w:tcPr>
            <w:tcW w:w="1555" w:type="dxa"/>
          </w:tcPr>
          <w:p w14:paraId="4AC9972D" w14:textId="77777777" w:rsidR="00C06544" w:rsidRDefault="00C06544" w:rsidP="00C06544"/>
        </w:tc>
        <w:tc>
          <w:tcPr>
            <w:tcW w:w="7461" w:type="dxa"/>
          </w:tcPr>
          <w:p w14:paraId="32B968EC" w14:textId="6B28E23C" w:rsidR="00C06544" w:rsidRPr="008E6F8E" w:rsidRDefault="00C06544" w:rsidP="00C06544">
            <w:pPr>
              <w:rPr>
                <w:b/>
                <w:bCs/>
              </w:rPr>
            </w:pPr>
            <w:r w:rsidRPr="00C06544">
              <w:t xml:space="preserve">Chair: </w:t>
            </w:r>
            <w:proofErr w:type="spellStart"/>
            <w:r w:rsidR="009F7D6A" w:rsidRPr="008E6F8E">
              <w:t>Dr.</w:t>
            </w:r>
            <w:proofErr w:type="spellEnd"/>
            <w:r w:rsidR="009F7D6A" w:rsidRPr="008E6F8E">
              <w:t xml:space="preserve"> Shae </w:t>
            </w:r>
            <w:proofErr w:type="spellStart"/>
            <w:r w:rsidR="009F7D6A" w:rsidRPr="008E6F8E">
              <w:t>Frydenlund</w:t>
            </w:r>
            <w:proofErr w:type="spellEnd"/>
            <w:r w:rsidR="009F7D6A" w:rsidRPr="008E6F8E">
              <w:t>,</w:t>
            </w:r>
            <w:r w:rsidR="009F7D6A">
              <w:rPr>
                <w:b/>
                <w:bCs/>
              </w:rPr>
              <w:t xml:space="preserve"> </w:t>
            </w:r>
            <w:r w:rsidR="009F7D6A" w:rsidRPr="00A74BBB">
              <w:t>Department of Geography, University of Colorado Boulder, USA.</w:t>
            </w:r>
          </w:p>
        </w:tc>
      </w:tr>
      <w:tr w:rsidR="00C06544" w14:paraId="75A1DCA9" w14:textId="77777777" w:rsidTr="00AF0895">
        <w:tc>
          <w:tcPr>
            <w:tcW w:w="1555" w:type="dxa"/>
          </w:tcPr>
          <w:p w14:paraId="19006769" w14:textId="77777777" w:rsidR="00C06544" w:rsidRDefault="00C06544" w:rsidP="00C06544"/>
        </w:tc>
        <w:tc>
          <w:tcPr>
            <w:tcW w:w="7461" w:type="dxa"/>
          </w:tcPr>
          <w:p w14:paraId="3F8BEA21" w14:textId="743CFB95" w:rsidR="00C06544" w:rsidRPr="00541F63" w:rsidRDefault="00BA5D2C" w:rsidP="00C06544">
            <w:pPr>
              <w:rPr>
                <w:b/>
                <w:bCs/>
              </w:rPr>
            </w:pPr>
            <w:r>
              <w:rPr>
                <w:b/>
                <w:bCs/>
              </w:rPr>
              <w:t xml:space="preserve">Assoc. </w:t>
            </w:r>
            <w:r w:rsidR="00C06544" w:rsidRPr="00023533">
              <w:rPr>
                <w:b/>
                <w:bCs/>
              </w:rPr>
              <w:t>Prof.</w:t>
            </w:r>
            <w:r w:rsidR="00C06544" w:rsidRPr="00B54944">
              <w:rPr>
                <w:b/>
                <w:bCs/>
              </w:rPr>
              <w:t xml:space="preserve"> Jayeeta Sharma</w:t>
            </w:r>
            <w:r w:rsidR="00C06544">
              <w:t xml:space="preserve">, </w:t>
            </w:r>
            <w:r w:rsidR="00C06544" w:rsidRPr="00DB50B5">
              <w:rPr>
                <w:b/>
                <w:bCs/>
              </w:rPr>
              <w:t>Department of Historical and Cultural Studies, University of Toronto, Canada.</w:t>
            </w:r>
          </w:p>
        </w:tc>
      </w:tr>
      <w:tr w:rsidR="00C06544" w14:paraId="3E535B3C" w14:textId="77777777" w:rsidTr="00AF0895">
        <w:tc>
          <w:tcPr>
            <w:tcW w:w="1555" w:type="dxa"/>
          </w:tcPr>
          <w:p w14:paraId="00E7BDE4" w14:textId="77777777" w:rsidR="00C06544" w:rsidRDefault="00C06544" w:rsidP="00C06544"/>
        </w:tc>
        <w:tc>
          <w:tcPr>
            <w:tcW w:w="7461" w:type="dxa"/>
          </w:tcPr>
          <w:p w14:paraId="2B3210B7" w14:textId="77777777" w:rsidR="00C06544" w:rsidRDefault="00C06544" w:rsidP="00C06544">
            <w:pPr>
              <w:rPr>
                <w:rFonts w:ascii="Calibri" w:hAnsi="Calibri" w:cs="Calibri"/>
                <w:b/>
                <w:bCs/>
                <w:color w:val="201F1E"/>
                <w:shd w:val="clear" w:color="auto" w:fill="FFFFFF"/>
              </w:rPr>
            </w:pPr>
            <w:r>
              <w:t xml:space="preserve">Title: </w:t>
            </w:r>
            <w:r w:rsidRPr="00541F63">
              <w:rPr>
                <w:rFonts w:ascii="Calibri" w:hAnsi="Calibri" w:cs="Calibri"/>
                <w:b/>
                <w:bCs/>
                <w:color w:val="201F1E"/>
                <w:shd w:val="clear" w:color="auto" w:fill="FFFFFF"/>
              </w:rPr>
              <w:t>Connecting ‘Hidden’ Himalayas and High-Altitude Circulatory Labour Histories</w:t>
            </w:r>
          </w:p>
          <w:p w14:paraId="556C7F10" w14:textId="7BB35E35" w:rsidR="00C06544" w:rsidRDefault="00C06544" w:rsidP="00C06544"/>
        </w:tc>
      </w:tr>
      <w:tr w:rsidR="00C06544" w14:paraId="7DCC185E" w14:textId="77777777" w:rsidTr="00AF0895">
        <w:tc>
          <w:tcPr>
            <w:tcW w:w="1555" w:type="dxa"/>
          </w:tcPr>
          <w:p w14:paraId="57FFFC2F" w14:textId="77777777" w:rsidR="00C06544" w:rsidRDefault="00C06544" w:rsidP="00C06544"/>
        </w:tc>
        <w:tc>
          <w:tcPr>
            <w:tcW w:w="7461" w:type="dxa"/>
          </w:tcPr>
          <w:p w14:paraId="486D8A84" w14:textId="77777777" w:rsidR="00C06544" w:rsidRDefault="00C06544" w:rsidP="00C06544">
            <w:r>
              <w:t xml:space="preserve">Abstract: </w:t>
            </w:r>
            <w:r w:rsidRPr="00541F63">
              <w:t>This plenary talk connects disparate archives on the Eastern Himalayas to historicize how footloose, labouring children, men, and women constituted the embodied, yet the ‘hidden’ in plain-sight infrastructure of mountain empire. It explores how raced and nation-focused typologies of the imperial and post-colonial eras influenced the silo-</w:t>
            </w:r>
            <w:proofErr w:type="spellStart"/>
            <w:r w:rsidRPr="00541F63">
              <w:t>ing</w:t>
            </w:r>
            <w:proofErr w:type="spellEnd"/>
            <w:r w:rsidRPr="00541F63">
              <w:t xml:space="preserve"> and silencing of such histories within the narrow limits of disciplinary sub-fields. Finally, it considers what multi-species approaches and multi-sited dissemination strategies might entail for historians of the Anthropocene who seek to consider how to decentre and decolonize knowledge practices beyond Everest.</w:t>
            </w:r>
          </w:p>
          <w:p w14:paraId="127A6D9F" w14:textId="1EC6B72A" w:rsidR="002A172C" w:rsidRDefault="002A172C" w:rsidP="00C06544"/>
        </w:tc>
      </w:tr>
      <w:tr w:rsidR="00C06544" w14:paraId="196D8011" w14:textId="77777777" w:rsidTr="00AF0895">
        <w:tc>
          <w:tcPr>
            <w:tcW w:w="1555" w:type="dxa"/>
          </w:tcPr>
          <w:p w14:paraId="493D6224" w14:textId="77777777" w:rsidR="00C06544" w:rsidRDefault="00C06544" w:rsidP="00C06544"/>
        </w:tc>
        <w:tc>
          <w:tcPr>
            <w:tcW w:w="7461" w:type="dxa"/>
          </w:tcPr>
          <w:p w14:paraId="52EAEC06" w14:textId="77777777" w:rsidR="00C06544" w:rsidRDefault="00C06544" w:rsidP="00C06544"/>
        </w:tc>
      </w:tr>
      <w:tr w:rsidR="00C06544" w14:paraId="24C38E95" w14:textId="77777777" w:rsidTr="00AF0895">
        <w:tc>
          <w:tcPr>
            <w:tcW w:w="1555" w:type="dxa"/>
          </w:tcPr>
          <w:p w14:paraId="046C7AA7" w14:textId="1089772E" w:rsidR="00C06544" w:rsidRDefault="00C06544" w:rsidP="00C06544">
            <w:r>
              <w:t>11:15 – 11:30</w:t>
            </w:r>
          </w:p>
        </w:tc>
        <w:tc>
          <w:tcPr>
            <w:tcW w:w="7461" w:type="dxa"/>
          </w:tcPr>
          <w:p w14:paraId="50A9FFB4" w14:textId="482A0BDB" w:rsidR="00C06544" w:rsidRDefault="00C06544" w:rsidP="00C06544">
            <w:r>
              <w:t>Coffee</w:t>
            </w:r>
          </w:p>
        </w:tc>
      </w:tr>
      <w:tr w:rsidR="00C06544" w14:paraId="7FC103CE" w14:textId="77777777" w:rsidTr="00AF0895">
        <w:tc>
          <w:tcPr>
            <w:tcW w:w="1555" w:type="dxa"/>
          </w:tcPr>
          <w:p w14:paraId="5ECA1BAC" w14:textId="77777777" w:rsidR="00C06544" w:rsidRDefault="00C06544" w:rsidP="00C06544"/>
        </w:tc>
        <w:tc>
          <w:tcPr>
            <w:tcW w:w="7461" w:type="dxa"/>
          </w:tcPr>
          <w:p w14:paraId="0A948BBA" w14:textId="77777777" w:rsidR="00C06544" w:rsidRDefault="00C06544" w:rsidP="00C06544"/>
        </w:tc>
      </w:tr>
      <w:tr w:rsidR="00C06544" w14:paraId="009CD1E5" w14:textId="77777777" w:rsidTr="00AF0895">
        <w:tc>
          <w:tcPr>
            <w:tcW w:w="1555" w:type="dxa"/>
          </w:tcPr>
          <w:p w14:paraId="284C6F50" w14:textId="0BE11B6D" w:rsidR="00C06544" w:rsidRDefault="00C06544" w:rsidP="00C06544">
            <w:r>
              <w:t>11:30 – 12:45</w:t>
            </w:r>
          </w:p>
        </w:tc>
        <w:tc>
          <w:tcPr>
            <w:tcW w:w="7461" w:type="dxa"/>
          </w:tcPr>
          <w:p w14:paraId="17570663" w14:textId="609295EE" w:rsidR="00C06544" w:rsidRDefault="00C06544" w:rsidP="00C06544">
            <w:r>
              <w:t>Roundtable [Format: 10 minutes reflection from each participant, discussion]</w:t>
            </w:r>
          </w:p>
        </w:tc>
      </w:tr>
      <w:tr w:rsidR="00A74BBB" w14:paraId="22FFBC0A" w14:textId="77777777" w:rsidTr="00AF0895">
        <w:tc>
          <w:tcPr>
            <w:tcW w:w="1555" w:type="dxa"/>
          </w:tcPr>
          <w:p w14:paraId="1228EB86" w14:textId="77777777" w:rsidR="00A74BBB" w:rsidRDefault="00A74BBB" w:rsidP="00A74BBB"/>
        </w:tc>
        <w:tc>
          <w:tcPr>
            <w:tcW w:w="7461" w:type="dxa"/>
          </w:tcPr>
          <w:p w14:paraId="46E03937" w14:textId="72D51CB8" w:rsidR="00A74BBB" w:rsidRPr="00A74BBB" w:rsidRDefault="00A74BBB" w:rsidP="00A74BBB">
            <w:r w:rsidRPr="00A74BBB">
              <w:t>Chair: Prof. Felix Driver, Royal Holloway, University of London, UK.</w:t>
            </w:r>
          </w:p>
        </w:tc>
      </w:tr>
      <w:tr w:rsidR="00A74BBB" w14:paraId="5177ACB5" w14:textId="77777777" w:rsidTr="00AF0895">
        <w:tc>
          <w:tcPr>
            <w:tcW w:w="1555" w:type="dxa"/>
          </w:tcPr>
          <w:p w14:paraId="3FB06CB9" w14:textId="77777777" w:rsidR="00A74BBB" w:rsidRDefault="00A74BBB" w:rsidP="00A74BBB">
            <w:bookmarkStart w:id="4" w:name="_Hlk101527490"/>
          </w:p>
        </w:tc>
        <w:tc>
          <w:tcPr>
            <w:tcW w:w="7461" w:type="dxa"/>
          </w:tcPr>
          <w:p w14:paraId="34098172" w14:textId="77777777" w:rsidR="00A74BBB" w:rsidRDefault="00A74BBB" w:rsidP="00A74BBB">
            <w:pPr>
              <w:rPr>
                <w:b/>
                <w:bCs/>
              </w:rPr>
            </w:pPr>
            <w:r>
              <w:t xml:space="preserve">Title: </w:t>
            </w:r>
            <w:r w:rsidRPr="002C5D15">
              <w:rPr>
                <w:b/>
                <w:bCs/>
              </w:rPr>
              <w:t>Encountering Indigenous High-Altitude Labour</w:t>
            </w:r>
          </w:p>
          <w:p w14:paraId="6E47BF02" w14:textId="4A9AE9D6" w:rsidR="00A74BBB" w:rsidRDefault="00A74BBB" w:rsidP="00A74BBB"/>
        </w:tc>
      </w:tr>
      <w:bookmarkEnd w:id="4"/>
      <w:tr w:rsidR="00A74BBB" w14:paraId="63803325" w14:textId="77777777" w:rsidTr="00AF0895">
        <w:tc>
          <w:tcPr>
            <w:tcW w:w="1555" w:type="dxa"/>
          </w:tcPr>
          <w:p w14:paraId="0A4E22AF" w14:textId="77777777" w:rsidR="00A74BBB" w:rsidRDefault="00A74BBB" w:rsidP="00A74BBB"/>
        </w:tc>
        <w:tc>
          <w:tcPr>
            <w:tcW w:w="7461" w:type="dxa"/>
          </w:tcPr>
          <w:p w14:paraId="2EC614C3" w14:textId="2536AE84" w:rsidR="00A74BBB" w:rsidRPr="00793EF9" w:rsidRDefault="00A74BBB" w:rsidP="00A74BBB">
            <w:pPr>
              <w:rPr>
                <w:rFonts w:cstheme="minorHAnsi"/>
                <w:b/>
                <w:bCs/>
              </w:rPr>
            </w:pPr>
            <w:r>
              <w:t xml:space="preserve">Abstract: </w:t>
            </w:r>
            <w:r w:rsidRPr="00793EF9">
              <w:rPr>
                <w:rFonts w:cstheme="minorHAnsi"/>
              </w:rPr>
              <w:t>Whose history are we commemorating?’; ‘What are the sources for the history of indigenous high-altitude labour?’; ‘How do we incorporate perspectives</w:t>
            </w:r>
            <w:r w:rsidR="00992B21">
              <w:rPr>
                <w:rFonts w:cstheme="minorHAnsi"/>
              </w:rPr>
              <w:t xml:space="preserve"> from Nepal, Sikkim, </w:t>
            </w:r>
            <w:proofErr w:type="gramStart"/>
            <w:r w:rsidR="00992B21">
              <w:rPr>
                <w:rFonts w:cstheme="minorHAnsi"/>
              </w:rPr>
              <w:t>Bhutan</w:t>
            </w:r>
            <w:proofErr w:type="gramEnd"/>
            <w:r w:rsidR="00992B21">
              <w:rPr>
                <w:rFonts w:cstheme="minorHAnsi"/>
              </w:rPr>
              <w:t xml:space="preserve"> and Tibet </w:t>
            </w:r>
            <w:r w:rsidRPr="00793EF9">
              <w:rPr>
                <w:rFonts w:cstheme="minorHAnsi"/>
              </w:rPr>
              <w:t xml:space="preserve">in our research?’ </w:t>
            </w:r>
            <w:r>
              <w:rPr>
                <w:rFonts w:cstheme="minorHAnsi"/>
              </w:rPr>
              <w:t>How d</w:t>
            </w:r>
            <w:r w:rsidRPr="00793EF9">
              <w:rPr>
                <w:rFonts w:cstheme="minorHAnsi"/>
              </w:rPr>
              <w:t xml:space="preserve">o late imperial meta-narratives perpetuate racial stereotypes </w:t>
            </w:r>
            <w:r>
              <w:rPr>
                <w:rFonts w:cstheme="minorHAnsi"/>
              </w:rPr>
              <w:t xml:space="preserve">and </w:t>
            </w:r>
            <w:r w:rsidRPr="00793EF9">
              <w:rPr>
                <w:rFonts w:cstheme="minorHAnsi"/>
              </w:rPr>
              <w:t xml:space="preserve">continue to inform the quasi-colonial relations of production </w:t>
            </w:r>
            <w:r>
              <w:rPr>
                <w:rFonts w:cstheme="minorHAnsi"/>
              </w:rPr>
              <w:t xml:space="preserve">on the mountain?  How are both the political economy of labour and indigenous high-altitude labour hierarchies changing?  </w:t>
            </w:r>
            <w:r w:rsidRPr="00323664">
              <w:rPr>
                <w:rFonts w:cstheme="minorHAnsi"/>
              </w:rPr>
              <w:t>How does history continue to shape contemporary attitudes within globalized mountaineering cultures towards indigenous migrant labour?</w:t>
            </w:r>
            <w:r w:rsidR="00992B21">
              <w:rPr>
                <w:rFonts w:cstheme="minorHAnsi"/>
              </w:rPr>
              <w:t xml:space="preserve"> Is migrant labour treated as </w:t>
            </w:r>
            <w:r w:rsidR="00B01945">
              <w:rPr>
                <w:rFonts w:cstheme="minorHAnsi"/>
              </w:rPr>
              <w:t>‘</w:t>
            </w:r>
            <w:r w:rsidR="00992B21">
              <w:rPr>
                <w:rFonts w:cstheme="minorHAnsi"/>
              </w:rPr>
              <w:t>adventure</w:t>
            </w:r>
            <w:r w:rsidR="00B01945">
              <w:rPr>
                <w:rFonts w:cstheme="minorHAnsi"/>
              </w:rPr>
              <w:t>’ in new globalized typologies of race</w:t>
            </w:r>
            <w:r w:rsidR="00992B21">
              <w:rPr>
                <w:rFonts w:cstheme="minorHAnsi"/>
              </w:rPr>
              <w:t xml:space="preserve">? </w:t>
            </w:r>
            <w:r w:rsidR="00ED2675">
              <w:rPr>
                <w:rFonts w:cstheme="minorHAnsi"/>
              </w:rPr>
              <w:t xml:space="preserve">Will the emergence of Nepalese mountaineering record breakers like </w:t>
            </w:r>
            <w:proofErr w:type="spellStart"/>
            <w:r w:rsidR="00ED2675">
              <w:rPr>
                <w:rFonts w:cstheme="minorHAnsi"/>
              </w:rPr>
              <w:t>Nimsdai</w:t>
            </w:r>
            <w:proofErr w:type="spellEnd"/>
            <w:r w:rsidR="00ED2675">
              <w:rPr>
                <w:rFonts w:cstheme="minorHAnsi"/>
              </w:rPr>
              <w:t xml:space="preserve"> </w:t>
            </w:r>
            <w:proofErr w:type="spellStart"/>
            <w:r w:rsidR="00ED2675">
              <w:rPr>
                <w:rFonts w:cstheme="minorHAnsi"/>
              </w:rPr>
              <w:t>Purja</w:t>
            </w:r>
            <w:proofErr w:type="spellEnd"/>
            <w:r w:rsidR="00ED2675">
              <w:rPr>
                <w:rFonts w:cstheme="minorHAnsi"/>
              </w:rPr>
              <w:t xml:space="preserve"> help to shine a spotlight on the historical contribution of indigenous high-altitude mountaineers? </w:t>
            </w:r>
          </w:p>
          <w:p w14:paraId="729544E0" w14:textId="00175C3A" w:rsidR="00A74BBB" w:rsidRDefault="00A74BBB" w:rsidP="00A74BBB"/>
        </w:tc>
      </w:tr>
      <w:tr w:rsidR="00A74BBB" w14:paraId="1FD952D1" w14:textId="77777777" w:rsidTr="00AF0895">
        <w:tc>
          <w:tcPr>
            <w:tcW w:w="1555" w:type="dxa"/>
          </w:tcPr>
          <w:p w14:paraId="648BCB4A" w14:textId="77777777" w:rsidR="00A74BBB" w:rsidRDefault="00A74BBB" w:rsidP="00A74BBB"/>
        </w:tc>
        <w:tc>
          <w:tcPr>
            <w:tcW w:w="7461" w:type="dxa"/>
          </w:tcPr>
          <w:p w14:paraId="4CA6826F" w14:textId="5CDC691C" w:rsidR="00A74BBB" w:rsidRDefault="00A74BBB" w:rsidP="00A74BBB">
            <w:pPr>
              <w:rPr>
                <w:b/>
                <w:bCs/>
              </w:rPr>
            </w:pPr>
            <w:proofErr w:type="spellStart"/>
            <w:r w:rsidRPr="002C5D15">
              <w:rPr>
                <w:b/>
                <w:bCs/>
              </w:rPr>
              <w:t>Nokmedemla</w:t>
            </w:r>
            <w:proofErr w:type="spellEnd"/>
            <w:r w:rsidRPr="002C5D15">
              <w:rPr>
                <w:b/>
                <w:bCs/>
              </w:rPr>
              <w:t xml:space="preserve"> </w:t>
            </w:r>
            <w:proofErr w:type="spellStart"/>
            <w:r w:rsidRPr="002C5D15">
              <w:rPr>
                <w:b/>
                <w:bCs/>
              </w:rPr>
              <w:t>Lemtur</w:t>
            </w:r>
            <w:proofErr w:type="spellEnd"/>
          </w:p>
          <w:p w14:paraId="5FE92DA0" w14:textId="1B8F0656" w:rsidR="00A74BBB" w:rsidRPr="00BA5D2C" w:rsidRDefault="00A74BBB" w:rsidP="00A74BBB">
            <w:proofErr w:type="spellStart"/>
            <w:proofErr w:type="gramStart"/>
            <w:r w:rsidRPr="00BA5D2C">
              <w:t>Ph.D</w:t>
            </w:r>
            <w:proofErr w:type="spellEnd"/>
            <w:proofErr w:type="gramEnd"/>
            <w:r w:rsidRPr="00BA5D2C">
              <w:t xml:space="preserve"> candidate, Centre for Modern Indian Studies, University of G</w:t>
            </w:r>
            <w:r w:rsidRPr="00BA5D2C">
              <w:rPr>
                <w:rFonts w:cstheme="minorHAnsi"/>
              </w:rPr>
              <w:t>ö</w:t>
            </w:r>
            <w:r w:rsidRPr="00BA5D2C">
              <w:t>ttingen, Germany</w:t>
            </w:r>
            <w:r w:rsidR="00846885">
              <w:t xml:space="preserve"> – researches </w:t>
            </w:r>
            <w:r w:rsidR="00846885" w:rsidRPr="00846885">
              <w:t>Himalayan mountaineering expeditions and labour in the early 20th century</w:t>
            </w:r>
            <w:r w:rsidR="00846885">
              <w:t xml:space="preserve">, </w:t>
            </w:r>
            <w:r w:rsidR="00910CCE">
              <w:t>utilizing German mountaineering archives as part of the Modern India in German Archives, 1706-1989 project.</w:t>
            </w:r>
          </w:p>
          <w:p w14:paraId="6202C8AC" w14:textId="05B084F4" w:rsidR="00A74BBB" w:rsidRDefault="00A74BBB" w:rsidP="00A74BBB"/>
        </w:tc>
      </w:tr>
      <w:tr w:rsidR="00A74BBB" w14:paraId="14852FF6" w14:textId="77777777" w:rsidTr="00AF0895">
        <w:tc>
          <w:tcPr>
            <w:tcW w:w="1555" w:type="dxa"/>
          </w:tcPr>
          <w:p w14:paraId="62AEB89B" w14:textId="77777777" w:rsidR="00A74BBB" w:rsidRDefault="00A74BBB" w:rsidP="00A74BBB"/>
        </w:tc>
        <w:tc>
          <w:tcPr>
            <w:tcW w:w="7461" w:type="dxa"/>
          </w:tcPr>
          <w:p w14:paraId="701DD878" w14:textId="4229E8FF" w:rsidR="00A74BBB" w:rsidRDefault="00A74BBB" w:rsidP="00A74BBB">
            <w:pPr>
              <w:rPr>
                <w:b/>
                <w:bCs/>
              </w:rPr>
            </w:pPr>
            <w:r>
              <w:rPr>
                <w:b/>
                <w:bCs/>
              </w:rPr>
              <w:t>Himani Upadhyaya</w:t>
            </w:r>
          </w:p>
          <w:p w14:paraId="39E13034" w14:textId="4559F19E" w:rsidR="00A74BBB" w:rsidRDefault="00A74BBB" w:rsidP="00910CCE">
            <w:r w:rsidRPr="00A74BBB">
              <w:t>Ph.D. candidate, Ashoka University, India</w:t>
            </w:r>
            <w:r w:rsidR="00910CCE">
              <w:t xml:space="preserve"> – </w:t>
            </w:r>
            <w:proofErr w:type="gramStart"/>
            <w:r w:rsidR="00910CCE">
              <w:t>researches</w:t>
            </w:r>
            <w:proofErr w:type="gramEnd"/>
            <w:r w:rsidR="00910CCE">
              <w:t xml:space="preserve"> </w:t>
            </w:r>
            <w:r w:rsidR="00910CCE" w:rsidRPr="00910CCE">
              <w:t xml:space="preserve">mapping and surveying practices in the Himalayas in the colonial period </w:t>
            </w:r>
            <w:r w:rsidR="00910CCE">
              <w:t>utilizing</w:t>
            </w:r>
            <w:r w:rsidR="00910CCE" w:rsidRPr="00910CCE">
              <w:t xml:space="preserve"> historical maps, private </w:t>
            </w:r>
            <w:r w:rsidR="00910CCE" w:rsidRPr="00910CCE">
              <w:lastRenderedPageBreak/>
              <w:t xml:space="preserve">papers, and correspondences of colonial officials and naturalists who were associated with topographical and trigonometrical surveys in the British Kumaon region. </w:t>
            </w:r>
          </w:p>
          <w:p w14:paraId="63ECF523" w14:textId="29443CE7" w:rsidR="00910CCE" w:rsidRPr="002C5D15" w:rsidRDefault="00910CCE" w:rsidP="00910CCE">
            <w:pPr>
              <w:rPr>
                <w:b/>
                <w:bCs/>
              </w:rPr>
            </w:pPr>
          </w:p>
        </w:tc>
      </w:tr>
      <w:tr w:rsidR="00A74BBB" w14:paraId="174D0A7F" w14:textId="77777777" w:rsidTr="00AF0895">
        <w:tc>
          <w:tcPr>
            <w:tcW w:w="1555" w:type="dxa"/>
          </w:tcPr>
          <w:p w14:paraId="4AE95800" w14:textId="77777777" w:rsidR="00A74BBB" w:rsidRDefault="00A74BBB" w:rsidP="00A74BBB"/>
        </w:tc>
        <w:tc>
          <w:tcPr>
            <w:tcW w:w="7461" w:type="dxa"/>
          </w:tcPr>
          <w:p w14:paraId="46478E46" w14:textId="0EB93549" w:rsidR="00A74BBB" w:rsidRDefault="00A74BBB" w:rsidP="00A74BBB">
            <w:pPr>
              <w:rPr>
                <w:b/>
                <w:bCs/>
              </w:rPr>
            </w:pPr>
            <w:proofErr w:type="spellStart"/>
            <w:r>
              <w:rPr>
                <w:b/>
                <w:bCs/>
              </w:rPr>
              <w:t>Dr.</w:t>
            </w:r>
            <w:proofErr w:type="spellEnd"/>
            <w:r>
              <w:rPr>
                <w:b/>
                <w:bCs/>
              </w:rPr>
              <w:t xml:space="preserve"> Shae </w:t>
            </w:r>
            <w:proofErr w:type="spellStart"/>
            <w:r>
              <w:rPr>
                <w:b/>
                <w:bCs/>
              </w:rPr>
              <w:t>Frydenlund</w:t>
            </w:r>
            <w:proofErr w:type="spellEnd"/>
          </w:p>
          <w:p w14:paraId="06196989" w14:textId="77777777" w:rsidR="00A74BBB" w:rsidRPr="00A74BBB" w:rsidRDefault="00A74BBB" w:rsidP="00A74BBB">
            <w:r w:rsidRPr="00A74BBB">
              <w:t>Department of Geography, University of Colorado Boulder, USA.</w:t>
            </w:r>
          </w:p>
          <w:p w14:paraId="74E1D8F4" w14:textId="4490E7CC" w:rsidR="00A74BBB" w:rsidRPr="002C5D15" w:rsidRDefault="00A74BBB" w:rsidP="00A74BBB">
            <w:pPr>
              <w:rPr>
                <w:b/>
                <w:bCs/>
              </w:rPr>
            </w:pPr>
          </w:p>
        </w:tc>
      </w:tr>
      <w:tr w:rsidR="00A74BBB" w14:paraId="65048298" w14:textId="77777777" w:rsidTr="00AF0895">
        <w:tc>
          <w:tcPr>
            <w:tcW w:w="1555" w:type="dxa"/>
          </w:tcPr>
          <w:p w14:paraId="37D1F0BA" w14:textId="77777777" w:rsidR="00A74BBB" w:rsidRDefault="00A74BBB" w:rsidP="00A74BBB"/>
        </w:tc>
        <w:tc>
          <w:tcPr>
            <w:tcW w:w="7461" w:type="dxa"/>
          </w:tcPr>
          <w:p w14:paraId="0C0CE046" w14:textId="77777777" w:rsidR="00A74BBB" w:rsidRDefault="00A74BBB" w:rsidP="00A74BBB">
            <w:pPr>
              <w:rPr>
                <w:b/>
                <w:bCs/>
              </w:rPr>
            </w:pPr>
          </w:p>
        </w:tc>
      </w:tr>
      <w:tr w:rsidR="00A74BBB" w14:paraId="7AF1646F" w14:textId="77777777" w:rsidTr="00AF0895">
        <w:tc>
          <w:tcPr>
            <w:tcW w:w="1555" w:type="dxa"/>
          </w:tcPr>
          <w:p w14:paraId="39C1798E" w14:textId="5358FFEB" w:rsidR="00A74BBB" w:rsidRDefault="00A74BBB" w:rsidP="00A74BBB">
            <w:r>
              <w:t>12:45 – 13:30</w:t>
            </w:r>
          </w:p>
        </w:tc>
        <w:tc>
          <w:tcPr>
            <w:tcW w:w="7461" w:type="dxa"/>
          </w:tcPr>
          <w:p w14:paraId="4E61045E" w14:textId="6F65BBB7" w:rsidR="00A74BBB" w:rsidRPr="003D79C1" w:rsidRDefault="00A74BBB" w:rsidP="00A74BBB">
            <w:r w:rsidRPr="003D79C1">
              <w:t>Lunch</w:t>
            </w:r>
          </w:p>
        </w:tc>
      </w:tr>
      <w:tr w:rsidR="00A74BBB" w14:paraId="29D2725E" w14:textId="77777777" w:rsidTr="00AF0895">
        <w:tc>
          <w:tcPr>
            <w:tcW w:w="1555" w:type="dxa"/>
          </w:tcPr>
          <w:p w14:paraId="33A4EB62" w14:textId="77777777" w:rsidR="00A74BBB" w:rsidRDefault="00A74BBB" w:rsidP="00A74BBB"/>
        </w:tc>
        <w:tc>
          <w:tcPr>
            <w:tcW w:w="7461" w:type="dxa"/>
          </w:tcPr>
          <w:p w14:paraId="58E6D050" w14:textId="77777777" w:rsidR="00A74BBB" w:rsidRPr="003D79C1" w:rsidRDefault="00A74BBB" w:rsidP="00A74BBB"/>
        </w:tc>
      </w:tr>
      <w:tr w:rsidR="00A74BBB" w14:paraId="75D6D98B" w14:textId="77777777" w:rsidTr="00AF0895">
        <w:tc>
          <w:tcPr>
            <w:tcW w:w="1555" w:type="dxa"/>
          </w:tcPr>
          <w:p w14:paraId="24AEA523" w14:textId="072A920A" w:rsidR="00A74BBB" w:rsidRDefault="00A74BBB" w:rsidP="00A74BBB">
            <w:r>
              <w:t>13:30 – 14:45</w:t>
            </w:r>
          </w:p>
        </w:tc>
        <w:tc>
          <w:tcPr>
            <w:tcW w:w="7461" w:type="dxa"/>
          </w:tcPr>
          <w:p w14:paraId="5B01F9BE" w14:textId="1C07FDEE" w:rsidR="00A74BBB" w:rsidRPr="003D79C1" w:rsidRDefault="00A74BBB" w:rsidP="00A74BBB">
            <w:r>
              <w:t>Roundtable [Format: 10 minutes reflection from each participant, discussion]</w:t>
            </w:r>
          </w:p>
        </w:tc>
      </w:tr>
      <w:tr w:rsidR="00A74BBB" w14:paraId="0DE6B8C5" w14:textId="77777777" w:rsidTr="00AF0895">
        <w:tc>
          <w:tcPr>
            <w:tcW w:w="1555" w:type="dxa"/>
          </w:tcPr>
          <w:p w14:paraId="00D078A3" w14:textId="77777777" w:rsidR="00A74BBB" w:rsidRDefault="00A74BBB" w:rsidP="00A74BBB"/>
        </w:tc>
        <w:tc>
          <w:tcPr>
            <w:tcW w:w="7461" w:type="dxa"/>
          </w:tcPr>
          <w:p w14:paraId="58B0B398" w14:textId="5901617D" w:rsidR="00A74BBB" w:rsidRDefault="00A74BBB" w:rsidP="00A74BBB">
            <w:r>
              <w:t xml:space="preserve">Chair: </w:t>
            </w:r>
            <w:proofErr w:type="spellStart"/>
            <w:r w:rsidRPr="00A74BBB">
              <w:t>Dr.</w:t>
            </w:r>
            <w:proofErr w:type="spellEnd"/>
            <w:r w:rsidRPr="00A74BBB">
              <w:t xml:space="preserve"> Paul Gilchrist</w:t>
            </w:r>
          </w:p>
        </w:tc>
      </w:tr>
      <w:tr w:rsidR="00A74BBB" w14:paraId="616494EE" w14:textId="77777777" w:rsidTr="00AF0895">
        <w:tc>
          <w:tcPr>
            <w:tcW w:w="1555" w:type="dxa"/>
          </w:tcPr>
          <w:p w14:paraId="20244588" w14:textId="77777777" w:rsidR="00A74BBB" w:rsidRDefault="00A74BBB" w:rsidP="00A74BBB"/>
        </w:tc>
        <w:tc>
          <w:tcPr>
            <w:tcW w:w="7461" w:type="dxa"/>
          </w:tcPr>
          <w:p w14:paraId="77BDC3F7" w14:textId="77777777" w:rsidR="00A74BBB" w:rsidRDefault="00A74BBB" w:rsidP="00A74BBB">
            <w:pPr>
              <w:rPr>
                <w:b/>
                <w:bCs/>
              </w:rPr>
            </w:pPr>
            <w:r>
              <w:t xml:space="preserve">Title: </w:t>
            </w:r>
            <w:bookmarkStart w:id="5" w:name="_Hlk101527612"/>
            <w:r w:rsidRPr="003D79C1">
              <w:rPr>
                <w:b/>
                <w:bCs/>
              </w:rPr>
              <w:t>Globalization on Everest</w:t>
            </w:r>
            <w:bookmarkEnd w:id="5"/>
          </w:p>
          <w:p w14:paraId="2A8C3F49" w14:textId="33BD143A" w:rsidR="00A74BBB" w:rsidRPr="000A755E" w:rsidRDefault="00A74BBB" w:rsidP="00A74BBB">
            <w:pPr>
              <w:rPr>
                <w:b/>
                <w:bCs/>
              </w:rPr>
            </w:pPr>
          </w:p>
        </w:tc>
      </w:tr>
      <w:tr w:rsidR="00A74BBB" w14:paraId="752ECFAD" w14:textId="77777777" w:rsidTr="00AF0895">
        <w:tc>
          <w:tcPr>
            <w:tcW w:w="1555" w:type="dxa"/>
          </w:tcPr>
          <w:p w14:paraId="643A5C4B" w14:textId="77777777" w:rsidR="00A74BBB" w:rsidRDefault="00A74BBB" w:rsidP="00A74BBB"/>
        </w:tc>
        <w:tc>
          <w:tcPr>
            <w:tcW w:w="7461" w:type="dxa"/>
          </w:tcPr>
          <w:p w14:paraId="4D897962" w14:textId="142D64F6" w:rsidR="006B30C0" w:rsidRPr="00BB3A21" w:rsidRDefault="00A74BBB" w:rsidP="006B30C0">
            <w:pPr>
              <w:rPr>
                <w:bCs/>
              </w:rPr>
            </w:pPr>
            <w:r w:rsidRPr="00BB3A21">
              <w:t xml:space="preserve">Abstract: </w:t>
            </w:r>
            <w:r w:rsidR="006B30C0" w:rsidRPr="00BB3A21">
              <w:rPr>
                <w:bCs/>
              </w:rPr>
              <w:t xml:space="preserve">The environmental philosopher Michael Marder has described mountain summits as a ‘state of exception where neither political law nor the habitus of everyday life apply.’  Situated on an international border, Everest has long operated as a boundary object.  To the south lies Nepal, a state high on the Fragile-State Index beset by natural disasters and political instability.  To the north lies Chinese occupied Tibet, a state with territorially maximalist ambitions.  Drawing on insights </w:t>
            </w:r>
            <w:r w:rsidR="002B72D6" w:rsidRPr="00BB3A21">
              <w:rPr>
                <w:bCs/>
              </w:rPr>
              <w:t xml:space="preserve">from James C. Scott’s </w:t>
            </w:r>
            <w:proofErr w:type="spellStart"/>
            <w:r w:rsidR="002B72D6" w:rsidRPr="00BB3A21">
              <w:rPr>
                <w:bCs/>
              </w:rPr>
              <w:t>Zomia</w:t>
            </w:r>
            <w:proofErr w:type="spellEnd"/>
            <w:r w:rsidR="002B72D6" w:rsidRPr="00BB3A21">
              <w:rPr>
                <w:bCs/>
              </w:rPr>
              <w:t xml:space="preserve"> Thesis</w:t>
            </w:r>
            <w:r w:rsidR="006B30C0" w:rsidRPr="00BB3A21">
              <w:rPr>
                <w:bCs/>
              </w:rPr>
              <w:t xml:space="preserve"> to what extent can we theorize Everest as a ‘non-state space’ colonized first by imperial mountaineering ambitions and then by globalized adventure tourism?  Everest has now become a transnational signifier of prestige that has successfully been marketed and monetized by global commercial outfitters. What are the psychological, </w:t>
            </w:r>
            <w:proofErr w:type="gramStart"/>
            <w:r w:rsidR="006B30C0" w:rsidRPr="00BB3A21">
              <w:rPr>
                <w:bCs/>
              </w:rPr>
              <w:t>cultural</w:t>
            </w:r>
            <w:proofErr w:type="gramEnd"/>
            <w:r w:rsidR="006B30C0" w:rsidRPr="00BB3A21">
              <w:rPr>
                <w:bCs/>
              </w:rPr>
              <w:t xml:space="preserve"> and nationalistic imperatives that drive the commodification of Everest?  How has adventure tourism transformed the lives of the communities involved in servicing the industry? Will the emergence of Nepalese owned commercial outfitters transform economic opportunities in the region?  How is climate change effecting the long-term sustainability of the tourism industry on Everest?</w:t>
            </w:r>
          </w:p>
          <w:p w14:paraId="2DF39884" w14:textId="2E028051" w:rsidR="00A74BBB" w:rsidRDefault="00A74BBB" w:rsidP="00A74BBB"/>
        </w:tc>
      </w:tr>
      <w:tr w:rsidR="00A74BBB" w14:paraId="2A05B1C7" w14:textId="77777777" w:rsidTr="00AF0895">
        <w:tc>
          <w:tcPr>
            <w:tcW w:w="1555" w:type="dxa"/>
          </w:tcPr>
          <w:p w14:paraId="0353A911" w14:textId="77777777" w:rsidR="00A74BBB" w:rsidRDefault="00A74BBB" w:rsidP="00A74BBB"/>
        </w:tc>
        <w:tc>
          <w:tcPr>
            <w:tcW w:w="7461" w:type="dxa"/>
          </w:tcPr>
          <w:p w14:paraId="3B89A181" w14:textId="4613E533" w:rsidR="00A74BBB" w:rsidRDefault="00A74BBB" w:rsidP="00A74BBB"/>
        </w:tc>
      </w:tr>
      <w:tr w:rsidR="00A74BBB" w14:paraId="32498C5A" w14:textId="77777777" w:rsidTr="00AF0895">
        <w:tc>
          <w:tcPr>
            <w:tcW w:w="1555" w:type="dxa"/>
          </w:tcPr>
          <w:p w14:paraId="556092F9" w14:textId="77777777" w:rsidR="00A74BBB" w:rsidRDefault="00A74BBB" w:rsidP="00A74BBB"/>
        </w:tc>
        <w:tc>
          <w:tcPr>
            <w:tcW w:w="7461" w:type="dxa"/>
          </w:tcPr>
          <w:p w14:paraId="5BDB9DAD" w14:textId="133CDF20" w:rsidR="00A74BBB" w:rsidRDefault="00A74BBB" w:rsidP="00A74BBB">
            <w:pPr>
              <w:rPr>
                <w:b/>
                <w:bCs/>
              </w:rPr>
            </w:pPr>
            <w:r w:rsidRPr="006B4781">
              <w:rPr>
                <w:b/>
                <w:bCs/>
              </w:rPr>
              <w:t>Jase Wilso</w:t>
            </w:r>
            <w:r>
              <w:rPr>
                <w:b/>
                <w:bCs/>
              </w:rPr>
              <w:t>n</w:t>
            </w:r>
          </w:p>
          <w:p w14:paraId="0B0D908D" w14:textId="1D3963ED" w:rsidR="00A74BBB" w:rsidRDefault="00A74BBB" w:rsidP="00A74BBB">
            <w:r>
              <w:t xml:space="preserve">Ph.D. candidate, </w:t>
            </w:r>
            <w:r w:rsidRPr="006B4781">
              <w:t>School of Events, Tourism and Hospitality Management</w:t>
            </w:r>
            <w:r>
              <w:t>, Leeds Beckett University, UK</w:t>
            </w:r>
            <w:r w:rsidR="00910CCE">
              <w:t xml:space="preserve"> – research</w:t>
            </w:r>
            <w:r w:rsidR="00EE65E9">
              <w:t xml:space="preserve"> into </w:t>
            </w:r>
            <w:r w:rsidR="00910CCE">
              <w:t xml:space="preserve"> </w:t>
            </w:r>
            <w:r w:rsidR="0085076B">
              <w:t>mountaineering and adventure</w:t>
            </w:r>
            <w:r w:rsidR="00910CCE" w:rsidRPr="00910CCE">
              <w:t xml:space="preserve"> tourism </w:t>
            </w:r>
            <w:r w:rsidR="0085076B">
              <w:t>on 8,000m peaks in the Himalaya, undertaking ethnographic fieldwork</w:t>
            </w:r>
            <w:r w:rsidR="00910CCE" w:rsidRPr="00910CCE">
              <w:t xml:space="preserve"> focusing on emotional dynamics in high-altitude mountaineering in Central Asia.</w:t>
            </w:r>
          </w:p>
          <w:p w14:paraId="74F33BC9" w14:textId="044CA2C8" w:rsidR="00A74BBB" w:rsidRDefault="00A74BBB" w:rsidP="00A74BBB"/>
        </w:tc>
      </w:tr>
      <w:tr w:rsidR="00A74BBB" w14:paraId="6BC23F5C" w14:textId="77777777" w:rsidTr="00AF0895">
        <w:tc>
          <w:tcPr>
            <w:tcW w:w="1555" w:type="dxa"/>
          </w:tcPr>
          <w:p w14:paraId="7B5FD4D5" w14:textId="77777777" w:rsidR="00A74BBB" w:rsidRDefault="00A74BBB" w:rsidP="00A74BBB"/>
        </w:tc>
        <w:tc>
          <w:tcPr>
            <w:tcW w:w="7461" w:type="dxa"/>
          </w:tcPr>
          <w:p w14:paraId="711D1168" w14:textId="77777777" w:rsidR="00A74BBB" w:rsidRDefault="00A74BBB" w:rsidP="00A74BBB">
            <w:pPr>
              <w:rPr>
                <w:b/>
                <w:bCs/>
              </w:rPr>
            </w:pPr>
            <w:proofErr w:type="spellStart"/>
            <w:r>
              <w:rPr>
                <w:b/>
                <w:bCs/>
              </w:rPr>
              <w:t>Dr.</w:t>
            </w:r>
            <w:proofErr w:type="spellEnd"/>
            <w:r>
              <w:rPr>
                <w:b/>
                <w:bCs/>
              </w:rPr>
              <w:t xml:space="preserve"> Jenny Hall</w:t>
            </w:r>
          </w:p>
          <w:p w14:paraId="1D137660" w14:textId="77777777" w:rsidR="00A74BBB" w:rsidRDefault="00A74BBB" w:rsidP="00A74BBB">
            <w:r w:rsidRPr="006B4781">
              <w:t>York Business School, York St. John University, UK.</w:t>
            </w:r>
          </w:p>
          <w:p w14:paraId="2674D954" w14:textId="226F260D" w:rsidR="00A74BBB" w:rsidRPr="000A755E" w:rsidRDefault="00A74BBB" w:rsidP="00A74BBB"/>
        </w:tc>
      </w:tr>
      <w:tr w:rsidR="00A74BBB" w14:paraId="141B682E" w14:textId="77777777" w:rsidTr="00AF0895">
        <w:tc>
          <w:tcPr>
            <w:tcW w:w="1555" w:type="dxa"/>
          </w:tcPr>
          <w:p w14:paraId="0FB2921E" w14:textId="77777777" w:rsidR="00A74BBB" w:rsidRDefault="00A74BBB" w:rsidP="00A74BBB"/>
        </w:tc>
        <w:tc>
          <w:tcPr>
            <w:tcW w:w="7461" w:type="dxa"/>
          </w:tcPr>
          <w:p w14:paraId="6F3A6EA8" w14:textId="77777777" w:rsidR="00A74BBB" w:rsidRDefault="00A74BBB" w:rsidP="00A74BBB">
            <w:pPr>
              <w:rPr>
                <w:b/>
                <w:bCs/>
              </w:rPr>
            </w:pPr>
            <w:proofErr w:type="spellStart"/>
            <w:r>
              <w:rPr>
                <w:b/>
                <w:bCs/>
              </w:rPr>
              <w:t>Dr.</w:t>
            </w:r>
            <w:proofErr w:type="spellEnd"/>
            <w:r>
              <w:rPr>
                <w:b/>
                <w:bCs/>
              </w:rPr>
              <w:t xml:space="preserve"> Nathan Smith</w:t>
            </w:r>
          </w:p>
          <w:p w14:paraId="35EB6EBF" w14:textId="77777777" w:rsidR="00A74BBB" w:rsidRDefault="00A74BBB" w:rsidP="00A74BBB">
            <w:r w:rsidRPr="006B4781">
              <w:t>Centre for Trust, Peace and Social Relations, University of</w:t>
            </w:r>
            <w:r>
              <w:t xml:space="preserve"> Coventry.</w:t>
            </w:r>
          </w:p>
          <w:p w14:paraId="509C37F4" w14:textId="0EB0F674" w:rsidR="00A74BBB" w:rsidRPr="000A755E" w:rsidRDefault="00A74BBB" w:rsidP="00A74BBB"/>
        </w:tc>
      </w:tr>
      <w:tr w:rsidR="00A74BBB" w14:paraId="37CF43CD" w14:textId="77777777" w:rsidTr="00AF0895">
        <w:tc>
          <w:tcPr>
            <w:tcW w:w="1555" w:type="dxa"/>
          </w:tcPr>
          <w:p w14:paraId="780ACA56" w14:textId="77777777" w:rsidR="00A74BBB" w:rsidRDefault="00A74BBB" w:rsidP="00A74BBB"/>
        </w:tc>
        <w:tc>
          <w:tcPr>
            <w:tcW w:w="7461" w:type="dxa"/>
          </w:tcPr>
          <w:p w14:paraId="51013EB3" w14:textId="77777777" w:rsidR="00A74BBB" w:rsidRDefault="00A74BBB" w:rsidP="00A74BBB">
            <w:pPr>
              <w:rPr>
                <w:b/>
                <w:bCs/>
              </w:rPr>
            </w:pPr>
          </w:p>
        </w:tc>
      </w:tr>
      <w:tr w:rsidR="00A74BBB" w14:paraId="0CB42563" w14:textId="77777777" w:rsidTr="00AF0895">
        <w:tc>
          <w:tcPr>
            <w:tcW w:w="1555" w:type="dxa"/>
          </w:tcPr>
          <w:p w14:paraId="0B4F77C4" w14:textId="4409B1A9" w:rsidR="00A74BBB" w:rsidRDefault="00A74BBB" w:rsidP="00A74BBB">
            <w:r>
              <w:t>14:45 – 15:00</w:t>
            </w:r>
          </w:p>
        </w:tc>
        <w:tc>
          <w:tcPr>
            <w:tcW w:w="7461" w:type="dxa"/>
          </w:tcPr>
          <w:p w14:paraId="02B24956" w14:textId="67E99D58" w:rsidR="00A74BBB" w:rsidRPr="00B54944" w:rsidRDefault="00A74BBB" w:rsidP="00A74BBB">
            <w:r w:rsidRPr="00B54944">
              <w:t>Coffee</w:t>
            </w:r>
          </w:p>
        </w:tc>
      </w:tr>
      <w:tr w:rsidR="00A74BBB" w14:paraId="1B7AB2DF" w14:textId="77777777" w:rsidTr="00AF0895">
        <w:tc>
          <w:tcPr>
            <w:tcW w:w="1555" w:type="dxa"/>
          </w:tcPr>
          <w:p w14:paraId="17CAE32A" w14:textId="77777777" w:rsidR="00A74BBB" w:rsidRDefault="00A74BBB" w:rsidP="00A74BBB"/>
        </w:tc>
        <w:tc>
          <w:tcPr>
            <w:tcW w:w="7461" w:type="dxa"/>
          </w:tcPr>
          <w:p w14:paraId="5D798F48" w14:textId="77777777" w:rsidR="00A74BBB" w:rsidRPr="00B54944" w:rsidRDefault="00A74BBB" w:rsidP="00A74BBB"/>
        </w:tc>
      </w:tr>
      <w:tr w:rsidR="00A74BBB" w14:paraId="69A83C46" w14:textId="77777777" w:rsidTr="00AF0895">
        <w:tc>
          <w:tcPr>
            <w:tcW w:w="1555" w:type="dxa"/>
          </w:tcPr>
          <w:p w14:paraId="589AF202" w14:textId="2A99CDCD" w:rsidR="00A74BBB" w:rsidRDefault="00A74BBB" w:rsidP="00A74BBB">
            <w:r>
              <w:t>15:00 – 16:15</w:t>
            </w:r>
          </w:p>
        </w:tc>
        <w:tc>
          <w:tcPr>
            <w:tcW w:w="7461" w:type="dxa"/>
          </w:tcPr>
          <w:p w14:paraId="4B432326" w14:textId="747E4FAC" w:rsidR="00A74BBB" w:rsidRPr="00B54944" w:rsidRDefault="00A74BBB" w:rsidP="00A74BBB">
            <w:r>
              <w:t>Plenary [Format: 40 minutes presentation + discussion].</w:t>
            </w:r>
          </w:p>
        </w:tc>
      </w:tr>
      <w:tr w:rsidR="00A74BBB" w14:paraId="721B8DF0" w14:textId="77777777" w:rsidTr="00AF0895">
        <w:tc>
          <w:tcPr>
            <w:tcW w:w="1555" w:type="dxa"/>
          </w:tcPr>
          <w:p w14:paraId="0E36752B" w14:textId="77777777" w:rsidR="00A74BBB" w:rsidRDefault="00A74BBB" w:rsidP="00A74BBB"/>
        </w:tc>
        <w:tc>
          <w:tcPr>
            <w:tcW w:w="7461" w:type="dxa"/>
          </w:tcPr>
          <w:p w14:paraId="5A39AFD6" w14:textId="08024CB4" w:rsidR="00A74BBB" w:rsidRDefault="00A74BBB" w:rsidP="00A74BBB">
            <w:r>
              <w:t>Chair</w:t>
            </w:r>
            <w:r w:rsidRPr="00BA5D2C">
              <w:t xml:space="preserve">: </w:t>
            </w:r>
            <w:proofErr w:type="spellStart"/>
            <w:r w:rsidRPr="00BA5D2C">
              <w:t>Dr.</w:t>
            </w:r>
            <w:proofErr w:type="spellEnd"/>
            <w:r w:rsidRPr="00BA5D2C">
              <w:t xml:space="preserve"> </w:t>
            </w:r>
            <w:r w:rsidR="008E6F8E">
              <w:t xml:space="preserve">Abbie </w:t>
            </w:r>
            <w:proofErr w:type="spellStart"/>
            <w:r w:rsidR="008E6F8E">
              <w:t>Garrington</w:t>
            </w:r>
            <w:proofErr w:type="spellEnd"/>
            <w:r w:rsidR="008E6F8E">
              <w:t>, English Studies, Durham University</w:t>
            </w:r>
          </w:p>
        </w:tc>
      </w:tr>
      <w:tr w:rsidR="00A74BBB" w14:paraId="0D3B74F9" w14:textId="77777777" w:rsidTr="00AF0895">
        <w:tc>
          <w:tcPr>
            <w:tcW w:w="1555" w:type="dxa"/>
          </w:tcPr>
          <w:p w14:paraId="008935F4" w14:textId="77777777" w:rsidR="00A74BBB" w:rsidRDefault="00A74BBB" w:rsidP="00A74BBB"/>
        </w:tc>
        <w:tc>
          <w:tcPr>
            <w:tcW w:w="7461" w:type="dxa"/>
          </w:tcPr>
          <w:p w14:paraId="2AE779E1" w14:textId="6AB78D6F" w:rsidR="00A74BBB" w:rsidRDefault="00A74BBB" w:rsidP="00A74BBB">
            <w:r w:rsidRPr="00B54944">
              <w:rPr>
                <w:b/>
                <w:bCs/>
              </w:rPr>
              <w:t>Prof. Peter Hansen</w:t>
            </w:r>
            <w:r>
              <w:t xml:space="preserve">, </w:t>
            </w:r>
            <w:r w:rsidRPr="008E6F8E">
              <w:rPr>
                <w:b/>
                <w:bCs/>
              </w:rPr>
              <w:t>International and Global Studies, Worcester Polytechnic Institute, USA.</w:t>
            </w:r>
          </w:p>
        </w:tc>
      </w:tr>
      <w:tr w:rsidR="00A74BBB" w14:paraId="2D52BF34" w14:textId="77777777" w:rsidTr="00AF0895">
        <w:tc>
          <w:tcPr>
            <w:tcW w:w="1555" w:type="dxa"/>
          </w:tcPr>
          <w:p w14:paraId="0DA15B06" w14:textId="77777777" w:rsidR="00A74BBB" w:rsidRDefault="00A74BBB" w:rsidP="00A74BBB"/>
        </w:tc>
        <w:tc>
          <w:tcPr>
            <w:tcW w:w="7461" w:type="dxa"/>
          </w:tcPr>
          <w:p w14:paraId="2C5C8AAF" w14:textId="77777777" w:rsidR="00A74BBB" w:rsidRDefault="00A74BBB" w:rsidP="00A74BBB">
            <w:pPr>
              <w:rPr>
                <w:rFonts w:ascii="Calibri" w:hAnsi="Calibri" w:cs="Calibri"/>
                <w:b/>
                <w:bCs/>
                <w:color w:val="201F1E"/>
                <w:shd w:val="clear" w:color="auto" w:fill="FFFFFF"/>
              </w:rPr>
            </w:pPr>
            <w:r>
              <w:t xml:space="preserve">Title: </w:t>
            </w:r>
            <w:r w:rsidRPr="002F23E5">
              <w:rPr>
                <w:rFonts w:ascii="Calibri" w:hAnsi="Calibri" w:cs="Calibri"/>
                <w:b/>
                <w:bCs/>
                <w:color w:val="201F1E"/>
                <w:shd w:val="clear" w:color="auto" w:fill="FFFFFF"/>
              </w:rPr>
              <w:t>The Whiteness of Mount Everest</w:t>
            </w:r>
          </w:p>
          <w:p w14:paraId="022DAD01" w14:textId="2FB420D6" w:rsidR="00A74BBB" w:rsidRDefault="00A74BBB" w:rsidP="00A74BBB"/>
        </w:tc>
      </w:tr>
      <w:tr w:rsidR="00A74BBB" w14:paraId="1746750F" w14:textId="77777777" w:rsidTr="00AF0895">
        <w:tc>
          <w:tcPr>
            <w:tcW w:w="1555" w:type="dxa"/>
          </w:tcPr>
          <w:p w14:paraId="128C73D2" w14:textId="77777777" w:rsidR="00A74BBB" w:rsidRDefault="00A74BBB" w:rsidP="00A74BBB"/>
        </w:tc>
        <w:tc>
          <w:tcPr>
            <w:tcW w:w="7461" w:type="dxa"/>
          </w:tcPr>
          <w:p w14:paraId="08453B6C" w14:textId="77777777" w:rsidR="00A74BBB" w:rsidRDefault="00A74BBB" w:rsidP="00A74BBB">
            <w:pPr>
              <w:rPr>
                <w:rFonts w:ascii="Calibri" w:hAnsi="Calibri" w:cs="Calibri"/>
                <w:color w:val="201F1E"/>
                <w:shd w:val="clear" w:color="auto" w:fill="FFFFFF"/>
              </w:rPr>
            </w:pPr>
            <w:r>
              <w:t xml:space="preserve">Abstract: </w:t>
            </w:r>
            <w:r>
              <w:rPr>
                <w:rFonts w:ascii="Calibri" w:hAnsi="Calibri" w:cs="Calibri"/>
                <w:color w:val="201F1E"/>
                <w:shd w:val="clear" w:color="auto" w:fill="FFFFFF"/>
              </w:rPr>
              <w:t>In 2022, the “Full Circle Everest Expedition” aimed to scale the mountain to become the “first all-black and brown expedition to the highest place on earth.” The whiteness of Mount Everest has been a distinctive feature of the peak from its naming in the nineteenth century through the many climbing expeditions in the twentieth century. This presentation reviews this longer history of whiteness on Mount Everest as its summit became a height of white masculinity for climbers from the Global North. More recent controversies over the commercialization of Everest, the increasing prominence of Sherpas and Nepalis on the mountain, and the growing diversity among climbers from the Global South and the Global North remain entangled in this history as they demonstrate the limits as well as the potential of possible projects on the mountain.</w:t>
            </w:r>
          </w:p>
          <w:p w14:paraId="3143F623" w14:textId="1C9481D3" w:rsidR="002A172C" w:rsidRDefault="002A172C" w:rsidP="00A74BBB"/>
        </w:tc>
      </w:tr>
      <w:tr w:rsidR="00A74BBB" w14:paraId="5D7BCF0D" w14:textId="77777777" w:rsidTr="00AF0895">
        <w:tc>
          <w:tcPr>
            <w:tcW w:w="1555" w:type="dxa"/>
          </w:tcPr>
          <w:p w14:paraId="0AD9DB0D" w14:textId="77777777" w:rsidR="00A74BBB" w:rsidRDefault="00A74BBB" w:rsidP="00A74BBB"/>
        </w:tc>
        <w:tc>
          <w:tcPr>
            <w:tcW w:w="7461" w:type="dxa"/>
          </w:tcPr>
          <w:p w14:paraId="62B539EB" w14:textId="77777777" w:rsidR="00A74BBB" w:rsidRDefault="00A74BBB" w:rsidP="00A74BBB"/>
        </w:tc>
      </w:tr>
      <w:tr w:rsidR="00A74BBB" w14:paraId="0A9F5DDA" w14:textId="77777777" w:rsidTr="00AF0895">
        <w:tc>
          <w:tcPr>
            <w:tcW w:w="1555" w:type="dxa"/>
          </w:tcPr>
          <w:p w14:paraId="482142A8" w14:textId="2FB07585" w:rsidR="00A74BBB" w:rsidRDefault="00A74BBB" w:rsidP="00A74BBB">
            <w:r>
              <w:t>16:15 – 16:30</w:t>
            </w:r>
          </w:p>
        </w:tc>
        <w:tc>
          <w:tcPr>
            <w:tcW w:w="7461" w:type="dxa"/>
          </w:tcPr>
          <w:p w14:paraId="3F070032" w14:textId="1D4D19CB" w:rsidR="00A74BBB" w:rsidRDefault="00A74BBB" w:rsidP="00A74BBB">
            <w:r>
              <w:t>Break</w:t>
            </w:r>
          </w:p>
        </w:tc>
      </w:tr>
      <w:tr w:rsidR="00A74BBB" w14:paraId="28E8DD4B" w14:textId="77777777" w:rsidTr="00AF0895">
        <w:tc>
          <w:tcPr>
            <w:tcW w:w="1555" w:type="dxa"/>
          </w:tcPr>
          <w:p w14:paraId="61E21A75" w14:textId="77777777" w:rsidR="00A74BBB" w:rsidRDefault="00A74BBB" w:rsidP="00A74BBB"/>
        </w:tc>
        <w:tc>
          <w:tcPr>
            <w:tcW w:w="7461" w:type="dxa"/>
          </w:tcPr>
          <w:p w14:paraId="3A1DEBB9" w14:textId="77777777" w:rsidR="00A74BBB" w:rsidRDefault="00A74BBB" w:rsidP="00A74BBB"/>
        </w:tc>
      </w:tr>
      <w:tr w:rsidR="00A74BBB" w14:paraId="084954E8" w14:textId="77777777" w:rsidTr="00AF0895">
        <w:tc>
          <w:tcPr>
            <w:tcW w:w="1555" w:type="dxa"/>
          </w:tcPr>
          <w:p w14:paraId="1E248DAC" w14:textId="4507C009" w:rsidR="00A74BBB" w:rsidRDefault="00A74BBB" w:rsidP="00A74BBB">
            <w:r>
              <w:t>16:30 – 17:15</w:t>
            </w:r>
          </w:p>
        </w:tc>
        <w:tc>
          <w:tcPr>
            <w:tcW w:w="7461" w:type="dxa"/>
          </w:tcPr>
          <w:p w14:paraId="49A07ACD" w14:textId="3FD91AD2" w:rsidR="00A74BBB" w:rsidRDefault="00A74BBB" w:rsidP="00A74BBB">
            <w:r>
              <w:t>Reflection and next steps:</w:t>
            </w:r>
          </w:p>
          <w:p w14:paraId="2C93F16D" w14:textId="5A9A6B42" w:rsidR="00A74BBB" w:rsidRDefault="002B72D6" w:rsidP="00A74BBB">
            <w:pPr>
              <w:pStyle w:val="ListParagraph"/>
              <w:numPr>
                <w:ilvl w:val="0"/>
                <w:numId w:val="7"/>
              </w:numPr>
              <w:rPr>
                <w:rFonts w:ascii="Calibri" w:hAnsi="Calibri" w:cs="Calibri"/>
                <w:color w:val="000000"/>
                <w:shd w:val="clear" w:color="auto" w:fill="FFFFFF"/>
              </w:rPr>
            </w:pPr>
            <w:r>
              <w:rPr>
                <w:rFonts w:ascii="Calibri" w:hAnsi="Calibri" w:cs="Calibri"/>
                <w:color w:val="000000"/>
                <w:shd w:val="clear" w:color="auto" w:fill="FFFFFF"/>
              </w:rPr>
              <w:t>G</w:t>
            </w:r>
            <w:r w:rsidR="00A74BBB" w:rsidRPr="0086725B">
              <w:rPr>
                <w:rFonts w:ascii="Calibri" w:hAnsi="Calibri" w:cs="Calibri"/>
                <w:color w:val="000000"/>
                <w:shd w:val="clear" w:color="auto" w:fill="FFFFFF"/>
              </w:rPr>
              <w:t>uiding principles for collaboration</w:t>
            </w:r>
            <w:r w:rsidR="00A74BBB">
              <w:rPr>
                <w:rFonts w:ascii="Calibri" w:hAnsi="Calibri" w:cs="Calibri"/>
                <w:color w:val="000000"/>
                <w:shd w:val="clear" w:color="auto" w:fill="FFFFFF"/>
              </w:rPr>
              <w:t>.</w:t>
            </w:r>
            <w:r w:rsidR="00A74BBB" w:rsidRPr="0086725B">
              <w:rPr>
                <w:rFonts w:ascii="Calibri" w:hAnsi="Calibri" w:cs="Calibri"/>
                <w:color w:val="000000"/>
                <w:shd w:val="clear" w:color="auto" w:fill="FFFFFF"/>
              </w:rPr>
              <w:t xml:space="preserve"> </w:t>
            </w:r>
          </w:p>
          <w:p w14:paraId="42A1AC1A" w14:textId="1FEC2A0B" w:rsidR="00A74BBB" w:rsidRDefault="00A74BBB" w:rsidP="00A74BBB">
            <w:pPr>
              <w:pStyle w:val="ListParagraph"/>
              <w:numPr>
                <w:ilvl w:val="0"/>
                <w:numId w:val="7"/>
              </w:numPr>
              <w:rPr>
                <w:rFonts w:ascii="Calibri" w:hAnsi="Calibri" w:cs="Calibri"/>
                <w:color w:val="000000"/>
                <w:shd w:val="clear" w:color="auto" w:fill="FFFFFF"/>
              </w:rPr>
            </w:pPr>
            <w:r>
              <w:rPr>
                <w:rFonts w:ascii="Calibri" w:hAnsi="Calibri" w:cs="Calibri"/>
                <w:color w:val="000000"/>
                <w:shd w:val="clear" w:color="auto" w:fill="FFFFFF"/>
              </w:rPr>
              <w:t>Process for submitting proposals for an Open Access collection of essays with UCL Press.</w:t>
            </w:r>
            <w:r w:rsidRPr="0086725B">
              <w:rPr>
                <w:rFonts w:ascii="Calibri" w:hAnsi="Calibri" w:cs="Calibri"/>
                <w:color w:val="000000"/>
                <w:shd w:val="clear" w:color="auto" w:fill="FFFFFF"/>
              </w:rPr>
              <w:t xml:space="preserve"> </w:t>
            </w:r>
          </w:p>
          <w:p w14:paraId="6E8A04A5" w14:textId="63FBB629" w:rsidR="00A74BBB" w:rsidRDefault="00A74BBB" w:rsidP="00A74BBB">
            <w:pPr>
              <w:pStyle w:val="ListParagraph"/>
              <w:numPr>
                <w:ilvl w:val="0"/>
                <w:numId w:val="7"/>
              </w:numPr>
              <w:rPr>
                <w:rFonts w:ascii="Calibri" w:hAnsi="Calibri" w:cs="Calibri"/>
                <w:color w:val="000000"/>
                <w:shd w:val="clear" w:color="auto" w:fill="FFFFFF"/>
              </w:rPr>
            </w:pPr>
            <w:r>
              <w:rPr>
                <w:rFonts w:ascii="Calibri" w:hAnsi="Calibri" w:cs="Calibri"/>
                <w:color w:val="000000"/>
                <w:shd w:val="clear" w:color="auto" w:fill="FFFFFF"/>
              </w:rPr>
              <w:t xml:space="preserve">Convening steering group, </w:t>
            </w:r>
            <w:proofErr w:type="gramStart"/>
            <w:r>
              <w:rPr>
                <w:rFonts w:ascii="Calibri" w:hAnsi="Calibri" w:cs="Calibri"/>
                <w:color w:val="000000"/>
                <w:shd w:val="clear" w:color="auto" w:fill="FFFFFF"/>
              </w:rPr>
              <w:t>meetings</w:t>
            </w:r>
            <w:proofErr w:type="gramEnd"/>
            <w:r>
              <w:rPr>
                <w:rFonts w:ascii="Calibri" w:hAnsi="Calibri" w:cs="Calibri"/>
                <w:color w:val="000000"/>
                <w:shd w:val="clear" w:color="auto" w:fill="FFFFFF"/>
              </w:rPr>
              <w:t xml:space="preserve"> and timeline for </w:t>
            </w:r>
            <w:r w:rsidRPr="0086725B">
              <w:rPr>
                <w:rFonts w:ascii="Calibri" w:hAnsi="Calibri" w:cs="Calibri"/>
                <w:color w:val="000000"/>
                <w:shd w:val="clear" w:color="auto" w:fill="FFFFFF"/>
              </w:rPr>
              <w:t>AHRC follow-on funding</w:t>
            </w:r>
            <w:r>
              <w:rPr>
                <w:rFonts w:ascii="Calibri" w:hAnsi="Calibri" w:cs="Calibri"/>
                <w:color w:val="000000"/>
                <w:shd w:val="clear" w:color="auto" w:fill="FFFFFF"/>
              </w:rPr>
              <w:t xml:space="preserve"> for impact and engagement to deliver an arts and engagement programme in 2024.</w:t>
            </w:r>
          </w:p>
          <w:p w14:paraId="7E8AE24A" w14:textId="3118265F" w:rsidR="00A74BBB" w:rsidRPr="00806E63" w:rsidRDefault="00A74BBB" w:rsidP="002A172C">
            <w:pPr>
              <w:pStyle w:val="ListParagraph"/>
              <w:numPr>
                <w:ilvl w:val="0"/>
                <w:numId w:val="7"/>
              </w:numPr>
            </w:pPr>
            <w:r w:rsidRPr="0086725B">
              <w:rPr>
                <w:rFonts w:ascii="Calibri" w:hAnsi="Calibri" w:cs="Calibri"/>
                <w:color w:val="000000"/>
                <w:shd w:val="clear" w:color="auto" w:fill="FFFFFF"/>
              </w:rPr>
              <w:t xml:space="preserve">Partnering up </w:t>
            </w:r>
            <w:r w:rsidR="00806E63">
              <w:rPr>
                <w:rFonts w:ascii="Calibri" w:hAnsi="Calibri" w:cs="Calibri"/>
                <w:color w:val="000000"/>
                <w:shd w:val="clear" w:color="auto" w:fill="FFFFFF"/>
              </w:rPr>
              <w:t>and planning for</w:t>
            </w:r>
            <w:r w:rsidRPr="0086725B">
              <w:rPr>
                <w:rFonts w:ascii="Calibri" w:hAnsi="Calibri" w:cs="Calibri"/>
                <w:color w:val="000000"/>
                <w:shd w:val="clear" w:color="auto" w:fill="FFFFFF"/>
              </w:rPr>
              <w:t xml:space="preserve"> webinars, </w:t>
            </w:r>
            <w:r>
              <w:rPr>
                <w:rFonts w:ascii="Calibri" w:hAnsi="Calibri" w:cs="Calibri"/>
                <w:color w:val="000000"/>
                <w:shd w:val="clear" w:color="auto" w:fill="FFFFFF"/>
              </w:rPr>
              <w:t>further publications, events</w:t>
            </w:r>
            <w:r w:rsidR="00806E63">
              <w:rPr>
                <w:rFonts w:ascii="Calibri" w:hAnsi="Calibri" w:cs="Calibri"/>
                <w:color w:val="000000"/>
                <w:shd w:val="clear" w:color="auto" w:fill="FFFFFF"/>
              </w:rPr>
              <w:t>.</w:t>
            </w:r>
          </w:p>
          <w:p w14:paraId="7B5BB55B" w14:textId="634C3B46" w:rsidR="00806E63" w:rsidRDefault="00806E63" w:rsidP="00806E63">
            <w:pPr>
              <w:pStyle w:val="ListParagraph"/>
            </w:pPr>
          </w:p>
        </w:tc>
      </w:tr>
    </w:tbl>
    <w:p w14:paraId="0191AF07" w14:textId="4CF4545E" w:rsidR="000F4A23" w:rsidRDefault="000F4A23" w:rsidP="00B43E61"/>
    <w:sectPr w:rsidR="000F4A2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EE8B3" w14:textId="77777777" w:rsidR="008C4B4E" w:rsidRDefault="008C4B4E" w:rsidP="00EC4240">
      <w:pPr>
        <w:spacing w:after="0" w:line="240" w:lineRule="auto"/>
      </w:pPr>
      <w:r>
        <w:separator/>
      </w:r>
    </w:p>
  </w:endnote>
  <w:endnote w:type="continuationSeparator" w:id="0">
    <w:p w14:paraId="1808135B" w14:textId="77777777" w:rsidR="008C4B4E" w:rsidRDefault="008C4B4E" w:rsidP="00EC4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508D" w14:textId="77777777" w:rsidR="00B43E61" w:rsidRDefault="00B43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296037"/>
      <w:docPartObj>
        <w:docPartGallery w:val="Page Numbers (Bottom of Page)"/>
        <w:docPartUnique/>
      </w:docPartObj>
    </w:sdtPr>
    <w:sdtEndPr>
      <w:rPr>
        <w:noProof/>
      </w:rPr>
    </w:sdtEndPr>
    <w:sdtContent>
      <w:p w14:paraId="32329CF1" w14:textId="431DEEE6" w:rsidR="00EC4240" w:rsidRDefault="00EC42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8E5760" w14:textId="77777777" w:rsidR="00EC4240" w:rsidRDefault="00EC42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F46C" w14:textId="77777777" w:rsidR="00B43E61" w:rsidRDefault="00B43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1B085" w14:textId="77777777" w:rsidR="008C4B4E" w:rsidRDefault="008C4B4E" w:rsidP="00EC4240">
      <w:pPr>
        <w:spacing w:after="0" w:line="240" w:lineRule="auto"/>
      </w:pPr>
      <w:r>
        <w:separator/>
      </w:r>
    </w:p>
  </w:footnote>
  <w:footnote w:type="continuationSeparator" w:id="0">
    <w:p w14:paraId="6E27EFB4" w14:textId="77777777" w:rsidR="008C4B4E" w:rsidRDefault="008C4B4E" w:rsidP="00EC4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6020" w14:textId="459CA480" w:rsidR="00B43E61" w:rsidRDefault="00B43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9FBB" w14:textId="255FAAF4" w:rsidR="00B43E61" w:rsidRDefault="00B43E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B2C1" w14:textId="08E7F487" w:rsidR="00B43E61" w:rsidRDefault="00B43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5E6F"/>
    <w:multiLevelType w:val="multilevel"/>
    <w:tmpl w:val="2B469A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F753F"/>
    <w:multiLevelType w:val="hybridMultilevel"/>
    <w:tmpl w:val="9D380E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6D31EA3"/>
    <w:multiLevelType w:val="hybridMultilevel"/>
    <w:tmpl w:val="1EC605B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41C3100D"/>
    <w:multiLevelType w:val="hybridMultilevel"/>
    <w:tmpl w:val="D3783D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43E60BFB"/>
    <w:multiLevelType w:val="hybridMultilevel"/>
    <w:tmpl w:val="75BAF2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4B92744E"/>
    <w:multiLevelType w:val="hybridMultilevel"/>
    <w:tmpl w:val="2F66B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A12B0F"/>
    <w:multiLevelType w:val="hybridMultilevel"/>
    <w:tmpl w:val="228C9C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62687A21"/>
    <w:multiLevelType w:val="hybridMultilevel"/>
    <w:tmpl w:val="3646A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8D233F"/>
    <w:multiLevelType w:val="hybridMultilevel"/>
    <w:tmpl w:val="CC383A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842813010">
    <w:abstractNumId w:val="8"/>
  </w:num>
  <w:num w:numId="2" w16cid:durableId="800196757">
    <w:abstractNumId w:val="1"/>
  </w:num>
  <w:num w:numId="3" w16cid:durableId="1732655032">
    <w:abstractNumId w:val="6"/>
  </w:num>
  <w:num w:numId="4" w16cid:durableId="625358206">
    <w:abstractNumId w:val="2"/>
  </w:num>
  <w:num w:numId="5" w16cid:durableId="1485703009">
    <w:abstractNumId w:val="3"/>
  </w:num>
  <w:num w:numId="6" w16cid:durableId="325284977">
    <w:abstractNumId w:val="4"/>
  </w:num>
  <w:num w:numId="7" w16cid:durableId="1945922183">
    <w:abstractNumId w:val="5"/>
  </w:num>
  <w:num w:numId="8" w16cid:durableId="141580240">
    <w:abstractNumId w:val="7"/>
  </w:num>
  <w:num w:numId="9" w16cid:durableId="1314522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A23"/>
    <w:rsid w:val="000145B7"/>
    <w:rsid w:val="00023533"/>
    <w:rsid w:val="00036A5A"/>
    <w:rsid w:val="00037E8A"/>
    <w:rsid w:val="00046170"/>
    <w:rsid w:val="00053074"/>
    <w:rsid w:val="0008309C"/>
    <w:rsid w:val="000870D4"/>
    <w:rsid w:val="000A17D2"/>
    <w:rsid w:val="000A755E"/>
    <w:rsid w:val="000C32D2"/>
    <w:rsid w:val="000E7487"/>
    <w:rsid w:val="000F4A23"/>
    <w:rsid w:val="00145E5A"/>
    <w:rsid w:val="00155130"/>
    <w:rsid w:val="001A358D"/>
    <w:rsid w:val="001C41CE"/>
    <w:rsid w:val="001D3C39"/>
    <w:rsid w:val="0021185D"/>
    <w:rsid w:val="00226BDE"/>
    <w:rsid w:val="00253EFD"/>
    <w:rsid w:val="00266594"/>
    <w:rsid w:val="00276EEE"/>
    <w:rsid w:val="00297C12"/>
    <w:rsid w:val="002A172C"/>
    <w:rsid w:val="002A7A5F"/>
    <w:rsid w:val="002B72D6"/>
    <w:rsid w:val="002C5D15"/>
    <w:rsid w:val="002E6156"/>
    <w:rsid w:val="002F23E5"/>
    <w:rsid w:val="002F46C3"/>
    <w:rsid w:val="002F48E0"/>
    <w:rsid w:val="002F58E4"/>
    <w:rsid w:val="00304BD4"/>
    <w:rsid w:val="00312EF4"/>
    <w:rsid w:val="00336D24"/>
    <w:rsid w:val="00375AD1"/>
    <w:rsid w:val="003761AB"/>
    <w:rsid w:val="003A515B"/>
    <w:rsid w:val="003D79C1"/>
    <w:rsid w:val="003F123A"/>
    <w:rsid w:val="003F1EEB"/>
    <w:rsid w:val="00425D0D"/>
    <w:rsid w:val="00433098"/>
    <w:rsid w:val="00436948"/>
    <w:rsid w:val="004568FE"/>
    <w:rsid w:val="004637AB"/>
    <w:rsid w:val="004A22EF"/>
    <w:rsid w:val="004F23C1"/>
    <w:rsid w:val="004F70DD"/>
    <w:rsid w:val="00524215"/>
    <w:rsid w:val="005332ED"/>
    <w:rsid w:val="00541F63"/>
    <w:rsid w:val="00545412"/>
    <w:rsid w:val="00552833"/>
    <w:rsid w:val="005645EF"/>
    <w:rsid w:val="005F2D23"/>
    <w:rsid w:val="005F5A3D"/>
    <w:rsid w:val="006053F8"/>
    <w:rsid w:val="00616173"/>
    <w:rsid w:val="00624B47"/>
    <w:rsid w:val="0064165D"/>
    <w:rsid w:val="00683424"/>
    <w:rsid w:val="006948A9"/>
    <w:rsid w:val="006B30C0"/>
    <w:rsid w:val="006B4781"/>
    <w:rsid w:val="006C4A5D"/>
    <w:rsid w:val="006D191E"/>
    <w:rsid w:val="006D5967"/>
    <w:rsid w:val="006F36FD"/>
    <w:rsid w:val="007311F1"/>
    <w:rsid w:val="00733311"/>
    <w:rsid w:val="007649BC"/>
    <w:rsid w:val="007677FF"/>
    <w:rsid w:val="00794C71"/>
    <w:rsid w:val="007D1322"/>
    <w:rsid w:val="007D2C41"/>
    <w:rsid w:val="007F59B1"/>
    <w:rsid w:val="008044BA"/>
    <w:rsid w:val="00806E63"/>
    <w:rsid w:val="008164F0"/>
    <w:rsid w:val="00824A5D"/>
    <w:rsid w:val="00844E3F"/>
    <w:rsid w:val="00846885"/>
    <w:rsid w:val="0085076B"/>
    <w:rsid w:val="0086725B"/>
    <w:rsid w:val="008947F9"/>
    <w:rsid w:val="008C4B4E"/>
    <w:rsid w:val="008E6F8E"/>
    <w:rsid w:val="009030EC"/>
    <w:rsid w:val="00910CCE"/>
    <w:rsid w:val="00916A91"/>
    <w:rsid w:val="00926A37"/>
    <w:rsid w:val="009279C1"/>
    <w:rsid w:val="00940B2A"/>
    <w:rsid w:val="00952CFF"/>
    <w:rsid w:val="00987F3A"/>
    <w:rsid w:val="00992B21"/>
    <w:rsid w:val="009C1ED2"/>
    <w:rsid w:val="009C7AE4"/>
    <w:rsid w:val="009E0DC1"/>
    <w:rsid w:val="009F7D6A"/>
    <w:rsid w:val="00A011CB"/>
    <w:rsid w:val="00A22BEA"/>
    <w:rsid w:val="00A43CA3"/>
    <w:rsid w:val="00A74BBB"/>
    <w:rsid w:val="00A840E0"/>
    <w:rsid w:val="00A9664A"/>
    <w:rsid w:val="00AF0895"/>
    <w:rsid w:val="00AF683E"/>
    <w:rsid w:val="00B01945"/>
    <w:rsid w:val="00B36605"/>
    <w:rsid w:val="00B42412"/>
    <w:rsid w:val="00B43E61"/>
    <w:rsid w:val="00B54944"/>
    <w:rsid w:val="00B63310"/>
    <w:rsid w:val="00B72487"/>
    <w:rsid w:val="00B904EC"/>
    <w:rsid w:val="00B9472B"/>
    <w:rsid w:val="00BA25F2"/>
    <w:rsid w:val="00BA5D2C"/>
    <w:rsid w:val="00BB3A21"/>
    <w:rsid w:val="00BC6CED"/>
    <w:rsid w:val="00BD2CAB"/>
    <w:rsid w:val="00BE720D"/>
    <w:rsid w:val="00BE7F68"/>
    <w:rsid w:val="00BF3046"/>
    <w:rsid w:val="00C038D9"/>
    <w:rsid w:val="00C06544"/>
    <w:rsid w:val="00C22405"/>
    <w:rsid w:val="00C51E64"/>
    <w:rsid w:val="00C57F8C"/>
    <w:rsid w:val="00C75055"/>
    <w:rsid w:val="00CB6CB5"/>
    <w:rsid w:val="00D15969"/>
    <w:rsid w:val="00D36137"/>
    <w:rsid w:val="00D60C7C"/>
    <w:rsid w:val="00D61F67"/>
    <w:rsid w:val="00D82C08"/>
    <w:rsid w:val="00D84462"/>
    <w:rsid w:val="00DA2ECD"/>
    <w:rsid w:val="00DA6C57"/>
    <w:rsid w:val="00DA6DE0"/>
    <w:rsid w:val="00DB50B5"/>
    <w:rsid w:val="00DB5537"/>
    <w:rsid w:val="00DC5DB2"/>
    <w:rsid w:val="00DC73F7"/>
    <w:rsid w:val="00DD49A0"/>
    <w:rsid w:val="00E05019"/>
    <w:rsid w:val="00E26C4B"/>
    <w:rsid w:val="00E3131F"/>
    <w:rsid w:val="00E51588"/>
    <w:rsid w:val="00E65F2F"/>
    <w:rsid w:val="00E67D6E"/>
    <w:rsid w:val="00E77BFF"/>
    <w:rsid w:val="00EC146F"/>
    <w:rsid w:val="00EC4240"/>
    <w:rsid w:val="00ED0AC7"/>
    <w:rsid w:val="00ED2675"/>
    <w:rsid w:val="00EE3E35"/>
    <w:rsid w:val="00EE65E9"/>
    <w:rsid w:val="00EF085F"/>
    <w:rsid w:val="00EF1ED9"/>
    <w:rsid w:val="00F16C6A"/>
    <w:rsid w:val="00F43F1E"/>
    <w:rsid w:val="00F9327F"/>
    <w:rsid w:val="00FA1064"/>
    <w:rsid w:val="00FC4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9BB41"/>
  <w15:chartTrackingRefBased/>
  <w15:docId w15:val="{964DF85A-38FA-4E35-A448-6077872D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E64"/>
    <w:pPr>
      <w:ind w:left="720"/>
      <w:contextualSpacing/>
    </w:pPr>
  </w:style>
  <w:style w:type="character" w:styleId="Hyperlink">
    <w:name w:val="Hyperlink"/>
    <w:basedOn w:val="DefaultParagraphFont"/>
    <w:uiPriority w:val="99"/>
    <w:unhideWhenUsed/>
    <w:rsid w:val="00336D24"/>
    <w:rPr>
      <w:color w:val="0563C1" w:themeColor="hyperlink"/>
      <w:u w:val="single"/>
    </w:rPr>
  </w:style>
  <w:style w:type="character" w:styleId="UnresolvedMention">
    <w:name w:val="Unresolved Mention"/>
    <w:basedOn w:val="DefaultParagraphFont"/>
    <w:uiPriority w:val="99"/>
    <w:semiHidden/>
    <w:unhideWhenUsed/>
    <w:rsid w:val="00336D24"/>
    <w:rPr>
      <w:color w:val="605E5C"/>
      <w:shd w:val="clear" w:color="auto" w:fill="E1DFDD"/>
    </w:rPr>
  </w:style>
  <w:style w:type="table" w:styleId="TableGrid">
    <w:name w:val="Table Grid"/>
    <w:basedOn w:val="TableNormal"/>
    <w:uiPriority w:val="39"/>
    <w:rsid w:val="00A4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4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240"/>
  </w:style>
  <w:style w:type="paragraph" w:styleId="Footer">
    <w:name w:val="footer"/>
    <w:basedOn w:val="Normal"/>
    <w:link w:val="FooterChar"/>
    <w:uiPriority w:val="99"/>
    <w:unhideWhenUsed/>
    <w:rsid w:val="00EC4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240"/>
  </w:style>
  <w:style w:type="paragraph" w:customStyle="1" w:styleId="xxmsonormal">
    <w:name w:val="x_xmsonormal"/>
    <w:basedOn w:val="Normal"/>
    <w:rsid w:val="00794C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90026">
      <w:bodyDiv w:val="1"/>
      <w:marLeft w:val="0"/>
      <w:marRight w:val="0"/>
      <w:marTop w:val="0"/>
      <w:marBottom w:val="0"/>
      <w:divBdr>
        <w:top w:val="none" w:sz="0" w:space="0" w:color="auto"/>
        <w:left w:val="none" w:sz="0" w:space="0" w:color="auto"/>
        <w:bottom w:val="none" w:sz="0" w:space="0" w:color="auto"/>
        <w:right w:val="none" w:sz="0" w:space="0" w:color="auto"/>
      </w:divBdr>
    </w:div>
    <w:div w:id="859512011">
      <w:bodyDiv w:val="1"/>
      <w:marLeft w:val="0"/>
      <w:marRight w:val="0"/>
      <w:marTop w:val="0"/>
      <w:marBottom w:val="0"/>
      <w:divBdr>
        <w:top w:val="none" w:sz="0" w:space="0" w:color="auto"/>
        <w:left w:val="none" w:sz="0" w:space="0" w:color="auto"/>
        <w:bottom w:val="none" w:sz="0" w:space="0" w:color="auto"/>
        <w:right w:val="none" w:sz="0" w:space="0" w:color="auto"/>
      </w:divBdr>
    </w:div>
    <w:div w:id="1002585021">
      <w:bodyDiv w:val="1"/>
      <w:marLeft w:val="0"/>
      <w:marRight w:val="0"/>
      <w:marTop w:val="0"/>
      <w:marBottom w:val="0"/>
      <w:divBdr>
        <w:top w:val="none" w:sz="0" w:space="0" w:color="auto"/>
        <w:left w:val="none" w:sz="0" w:space="0" w:color="auto"/>
        <w:bottom w:val="none" w:sz="0" w:space="0" w:color="auto"/>
        <w:right w:val="none" w:sz="0" w:space="0" w:color="auto"/>
      </w:divBdr>
    </w:div>
    <w:div w:id="1177646880">
      <w:bodyDiv w:val="1"/>
      <w:marLeft w:val="0"/>
      <w:marRight w:val="0"/>
      <w:marTop w:val="0"/>
      <w:marBottom w:val="0"/>
      <w:divBdr>
        <w:top w:val="none" w:sz="0" w:space="0" w:color="auto"/>
        <w:left w:val="none" w:sz="0" w:space="0" w:color="auto"/>
        <w:bottom w:val="none" w:sz="0" w:space="0" w:color="auto"/>
        <w:right w:val="none" w:sz="0" w:space="0" w:color="auto"/>
      </w:divBdr>
      <w:divsChild>
        <w:div w:id="1189105771">
          <w:marLeft w:val="0"/>
          <w:marRight w:val="0"/>
          <w:marTop w:val="0"/>
          <w:marBottom w:val="0"/>
          <w:divBdr>
            <w:top w:val="none" w:sz="0" w:space="0" w:color="auto"/>
            <w:left w:val="none" w:sz="0" w:space="0" w:color="auto"/>
            <w:bottom w:val="none" w:sz="0" w:space="0" w:color="auto"/>
            <w:right w:val="none" w:sz="0" w:space="0" w:color="auto"/>
          </w:divBdr>
        </w:div>
        <w:div w:id="1065252911">
          <w:marLeft w:val="0"/>
          <w:marRight w:val="0"/>
          <w:marTop w:val="0"/>
          <w:marBottom w:val="0"/>
          <w:divBdr>
            <w:top w:val="none" w:sz="0" w:space="0" w:color="auto"/>
            <w:left w:val="none" w:sz="0" w:space="0" w:color="auto"/>
            <w:bottom w:val="none" w:sz="0" w:space="0" w:color="auto"/>
            <w:right w:val="none" w:sz="0" w:space="0" w:color="auto"/>
          </w:divBdr>
        </w:div>
        <w:div w:id="1038242987">
          <w:marLeft w:val="0"/>
          <w:marRight w:val="0"/>
          <w:marTop w:val="0"/>
          <w:marBottom w:val="0"/>
          <w:divBdr>
            <w:top w:val="none" w:sz="0" w:space="0" w:color="auto"/>
            <w:left w:val="none" w:sz="0" w:space="0" w:color="auto"/>
            <w:bottom w:val="none" w:sz="0" w:space="0" w:color="auto"/>
            <w:right w:val="none" w:sz="0" w:space="0" w:color="auto"/>
          </w:divBdr>
        </w:div>
        <w:div w:id="1045325735">
          <w:marLeft w:val="0"/>
          <w:marRight w:val="0"/>
          <w:marTop w:val="0"/>
          <w:marBottom w:val="0"/>
          <w:divBdr>
            <w:top w:val="none" w:sz="0" w:space="0" w:color="auto"/>
            <w:left w:val="none" w:sz="0" w:space="0" w:color="auto"/>
            <w:bottom w:val="none" w:sz="0" w:space="0" w:color="auto"/>
            <w:right w:val="none" w:sz="0" w:space="0" w:color="auto"/>
          </w:divBdr>
        </w:div>
        <w:div w:id="153573587">
          <w:marLeft w:val="0"/>
          <w:marRight w:val="0"/>
          <w:marTop w:val="0"/>
          <w:marBottom w:val="0"/>
          <w:divBdr>
            <w:top w:val="none" w:sz="0" w:space="0" w:color="auto"/>
            <w:left w:val="none" w:sz="0" w:space="0" w:color="auto"/>
            <w:bottom w:val="none" w:sz="0" w:space="0" w:color="auto"/>
            <w:right w:val="none" w:sz="0" w:space="0" w:color="auto"/>
          </w:divBdr>
        </w:div>
        <w:div w:id="740296782">
          <w:marLeft w:val="0"/>
          <w:marRight w:val="0"/>
          <w:marTop w:val="0"/>
          <w:marBottom w:val="0"/>
          <w:divBdr>
            <w:top w:val="none" w:sz="0" w:space="0" w:color="auto"/>
            <w:left w:val="none" w:sz="0" w:space="0" w:color="auto"/>
            <w:bottom w:val="none" w:sz="0" w:space="0" w:color="auto"/>
            <w:right w:val="none" w:sz="0" w:space="0" w:color="auto"/>
          </w:divBdr>
        </w:div>
        <w:div w:id="389891337">
          <w:marLeft w:val="0"/>
          <w:marRight w:val="0"/>
          <w:marTop w:val="0"/>
          <w:marBottom w:val="0"/>
          <w:divBdr>
            <w:top w:val="none" w:sz="0" w:space="0" w:color="auto"/>
            <w:left w:val="none" w:sz="0" w:space="0" w:color="auto"/>
            <w:bottom w:val="none" w:sz="0" w:space="0" w:color="auto"/>
            <w:right w:val="none" w:sz="0" w:space="0" w:color="auto"/>
          </w:divBdr>
        </w:div>
        <w:div w:id="1968587325">
          <w:marLeft w:val="0"/>
          <w:marRight w:val="0"/>
          <w:marTop w:val="0"/>
          <w:marBottom w:val="0"/>
          <w:divBdr>
            <w:top w:val="none" w:sz="0" w:space="0" w:color="auto"/>
            <w:left w:val="none" w:sz="0" w:space="0" w:color="auto"/>
            <w:bottom w:val="none" w:sz="0" w:space="0" w:color="auto"/>
            <w:right w:val="none" w:sz="0" w:space="0" w:color="auto"/>
          </w:divBdr>
        </w:div>
        <w:div w:id="1280795386">
          <w:marLeft w:val="0"/>
          <w:marRight w:val="0"/>
          <w:marTop w:val="0"/>
          <w:marBottom w:val="0"/>
          <w:divBdr>
            <w:top w:val="none" w:sz="0" w:space="0" w:color="auto"/>
            <w:left w:val="none" w:sz="0" w:space="0" w:color="auto"/>
            <w:bottom w:val="none" w:sz="0" w:space="0" w:color="auto"/>
            <w:right w:val="none" w:sz="0" w:space="0" w:color="auto"/>
          </w:divBdr>
        </w:div>
        <w:div w:id="1134760459">
          <w:marLeft w:val="0"/>
          <w:marRight w:val="0"/>
          <w:marTop w:val="0"/>
          <w:marBottom w:val="0"/>
          <w:divBdr>
            <w:top w:val="none" w:sz="0" w:space="0" w:color="auto"/>
            <w:left w:val="none" w:sz="0" w:space="0" w:color="auto"/>
            <w:bottom w:val="none" w:sz="0" w:space="0" w:color="auto"/>
            <w:right w:val="none" w:sz="0" w:space="0" w:color="auto"/>
          </w:divBdr>
        </w:div>
        <w:div w:id="1177229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rai.org.uk/the-rai-photographic-library/mridu-rai-exhibition-how-do-i-bring-you-hom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confluencecollectiv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kendalmountainfestiva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lobalcodeofconduct.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A2326-11F5-448B-8C43-4F02E1DE9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2298</Words>
  <Characters>13101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Westaway &lt;RES - Impact &amp; Outputs Unit&gt;</dc:creator>
  <cp:keywords/>
  <dc:description/>
  <cp:lastModifiedBy>Jonathan Westaway &lt;RES - Impact &amp; Outputs Unit&gt;</cp:lastModifiedBy>
  <cp:revision>5</cp:revision>
  <dcterms:created xsi:type="dcterms:W3CDTF">2022-06-06T09:13:00Z</dcterms:created>
  <dcterms:modified xsi:type="dcterms:W3CDTF">2022-06-06T09:23:00Z</dcterms:modified>
</cp:coreProperties>
</file>